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16B" w:rsidRDefault="0077581A">
      <w:r>
        <w:rPr>
          <w:noProof/>
          <w:lang w:eastAsia="zh-TW" w:bidi="he-IL"/>
        </w:rPr>
        <w:drawing>
          <wp:anchor distT="0" distB="0" distL="114300" distR="114300" simplePos="0" relativeHeight="251658240" behindDoc="0" locked="0" layoutInCell="1" allowOverlap="1">
            <wp:simplePos x="0" y="0"/>
            <wp:positionH relativeFrom="column">
              <wp:posOffset>-1461770</wp:posOffset>
            </wp:positionH>
            <wp:positionV relativeFrom="paragraph">
              <wp:posOffset>-918845</wp:posOffset>
            </wp:positionV>
            <wp:extent cx="8553450" cy="2105025"/>
            <wp:effectExtent l="19050" t="0" r="0" b="0"/>
            <wp:wrapNone/>
            <wp:docPr id="1026" name="Picture 2" descr="C:\Users\Carole Berrih\Dropbox\CAROLE-ML-AFECTI\AFECTI_BANDEAU_HAUT-FR-m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arole Berrih\Dropbox\CAROLE-ML-AFECTI\AFECTI_BANDEAU_HAUT-FR-ml-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57260" cy="2105963"/>
                    </a:xfrm>
                    <a:prstGeom prst="rect">
                      <a:avLst/>
                    </a:prstGeom>
                    <a:noFill/>
                    <a:extLst/>
                  </pic:spPr>
                </pic:pic>
              </a:graphicData>
            </a:graphic>
          </wp:anchor>
        </w:drawing>
      </w:r>
    </w:p>
    <w:p w:rsidR="0077581A" w:rsidRDefault="0077581A" w:rsidP="0077581A">
      <w:pPr>
        <w:spacing w:after="0" w:line="240" w:lineRule="auto"/>
        <w:jc w:val="both"/>
        <w:rPr>
          <w:rFonts w:ascii="Arial" w:eastAsia="Cambria" w:hAnsi="Arial" w:cs="Arial"/>
          <w:sz w:val="20"/>
          <w:szCs w:val="20"/>
        </w:rPr>
      </w:pPr>
    </w:p>
    <w:p w:rsidR="0077581A" w:rsidRDefault="0077581A" w:rsidP="0077581A">
      <w:pPr>
        <w:spacing w:after="0" w:line="240" w:lineRule="auto"/>
        <w:jc w:val="both"/>
        <w:rPr>
          <w:rFonts w:ascii="Arial" w:eastAsia="Cambria" w:hAnsi="Arial" w:cs="Arial"/>
          <w:sz w:val="20"/>
          <w:szCs w:val="20"/>
        </w:rPr>
      </w:pPr>
    </w:p>
    <w:p w:rsidR="0077581A" w:rsidRDefault="0077581A" w:rsidP="0077581A">
      <w:pPr>
        <w:spacing w:after="0" w:line="240" w:lineRule="auto"/>
        <w:jc w:val="both"/>
        <w:rPr>
          <w:rFonts w:ascii="Arial" w:eastAsia="Cambria" w:hAnsi="Arial" w:cs="Arial"/>
          <w:sz w:val="20"/>
          <w:szCs w:val="20"/>
        </w:rPr>
      </w:pPr>
    </w:p>
    <w:p w:rsidR="0077581A" w:rsidRDefault="0077581A" w:rsidP="0077581A">
      <w:pPr>
        <w:spacing w:after="0" w:line="240" w:lineRule="auto"/>
        <w:jc w:val="both"/>
        <w:rPr>
          <w:rFonts w:ascii="Arial" w:eastAsia="Cambria" w:hAnsi="Arial" w:cs="Arial"/>
          <w:sz w:val="20"/>
          <w:szCs w:val="20"/>
        </w:rPr>
      </w:pPr>
    </w:p>
    <w:p w:rsidR="0077581A" w:rsidRDefault="0077581A" w:rsidP="0077581A">
      <w:pPr>
        <w:spacing w:after="0" w:line="240" w:lineRule="auto"/>
        <w:jc w:val="both"/>
        <w:rPr>
          <w:rFonts w:ascii="Arial" w:eastAsia="Cambria" w:hAnsi="Arial" w:cs="Arial"/>
          <w:sz w:val="20"/>
          <w:szCs w:val="20"/>
        </w:rPr>
      </w:pPr>
    </w:p>
    <w:p w:rsidR="0077581A" w:rsidRDefault="0077581A" w:rsidP="0077581A">
      <w:pPr>
        <w:spacing w:after="0" w:line="240" w:lineRule="auto"/>
        <w:jc w:val="both"/>
        <w:rPr>
          <w:rFonts w:ascii="Arial" w:eastAsia="Cambria" w:hAnsi="Arial" w:cs="Arial"/>
          <w:sz w:val="20"/>
          <w:szCs w:val="20"/>
        </w:rPr>
      </w:pPr>
    </w:p>
    <w:p w:rsidR="0077581A" w:rsidRDefault="0077581A" w:rsidP="0077581A">
      <w:pPr>
        <w:spacing w:after="0" w:line="240" w:lineRule="auto"/>
        <w:jc w:val="both"/>
        <w:rPr>
          <w:rFonts w:ascii="Arial" w:eastAsia="Cambria" w:hAnsi="Arial" w:cs="Arial"/>
          <w:sz w:val="20"/>
          <w:szCs w:val="20"/>
        </w:rPr>
      </w:pPr>
    </w:p>
    <w:p w:rsidR="0077581A" w:rsidRDefault="0077581A" w:rsidP="0077581A">
      <w:pPr>
        <w:spacing w:after="0" w:line="240" w:lineRule="auto"/>
        <w:jc w:val="both"/>
        <w:rPr>
          <w:rFonts w:ascii="Arial" w:eastAsia="Cambria" w:hAnsi="Arial" w:cs="Arial"/>
          <w:sz w:val="20"/>
          <w:szCs w:val="20"/>
        </w:rPr>
      </w:pPr>
    </w:p>
    <w:p w:rsidR="0077581A" w:rsidRDefault="0077581A" w:rsidP="0077581A">
      <w:pPr>
        <w:spacing w:after="0" w:line="240" w:lineRule="auto"/>
        <w:jc w:val="both"/>
        <w:rPr>
          <w:rFonts w:ascii="Arial" w:eastAsia="Cambria" w:hAnsi="Arial" w:cs="Arial"/>
          <w:sz w:val="20"/>
          <w:szCs w:val="20"/>
        </w:rPr>
      </w:pPr>
      <w:r w:rsidRPr="0077581A">
        <w:rPr>
          <w:rFonts w:ascii="Arial" w:eastAsia="Cambria" w:hAnsi="Arial" w:cs="Arial"/>
          <w:b/>
          <w:color w:val="0070C0"/>
          <w:sz w:val="48"/>
          <w:szCs w:val="48"/>
        </w:rPr>
        <w:t>Communiqué de presse</w:t>
      </w:r>
      <w:r w:rsidRPr="0077581A">
        <w:rPr>
          <w:rFonts w:ascii="Arial" w:eastAsia="Cambria" w:hAnsi="Arial" w:cs="Arial"/>
          <w:color w:val="0070C0"/>
          <w:sz w:val="20"/>
          <w:szCs w:val="20"/>
        </w:rPr>
        <w:t xml:space="preserve"> </w:t>
      </w:r>
      <w:r w:rsidRPr="0077581A">
        <w:rPr>
          <w:rFonts w:ascii="Arial" w:eastAsia="Cambria" w:hAnsi="Arial" w:cs="Arial"/>
          <w:sz w:val="20"/>
          <w:szCs w:val="20"/>
        </w:rPr>
        <w:tab/>
      </w:r>
      <w:r w:rsidRPr="0077581A">
        <w:rPr>
          <w:rFonts w:ascii="Arial" w:eastAsia="Cambria" w:hAnsi="Arial" w:cs="Arial"/>
          <w:sz w:val="20"/>
          <w:szCs w:val="20"/>
        </w:rPr>
        <w:tab/>
      </w:r>
      <w:r w:rsidRPr="0077581A">
        <w:rPr>
          <w:rFonts w:ascii="Arial" w:eastAsia="Cambria" w:hAnsi="Arial" w:cs="Arial"/>
          <w:sz w:val="20"/>
          <w:szCs w:val="20"/>
        </w:rPr>
        <w:tab/>
      </w:r>
    </w:p>
    <w:p w:rsidR="0077581A" w:rsidRPr="0077581A" w:rsidRDefault="0077581A" w:rsidP="00A379BE">
      <w:pPr>
        <w:spacing w:after="0" w:line="240" w:lineRule="auto"/>
        <w:jc w:val="both"/>
        <w:rPr>
          <w:rFonts w:ascii="Arial" w:eastAsia="Cambria" w:hAnsi="Arial" w:cs="Arial"/>
          <w:b/>
          <w:color w:val="0070C0"/>
          <w:sz w:val="20"/>
          <w:szCs w:val="20"/>
        </w:rPr>
      </w:pPr>
      <w:r w:rsidRPr="0077581A">
        <w:rPr>
          <w:rFonts w:ascii="Arial" w:eastAsia="Cambria" w:hAnsi="Arial" w:cs="Arial"/>
          <w:b/>
          <w:color w:val="0070C0"/>
          <w:sz w:val="20"/>
          <w:szCs w:val="20"/>
        </w:rPr>
        <w:t xml:space="preserve">Saint-Denis, le </w:t>
      </w:r>
      <w:r w:rsidR="0018345D">
        <w:rPr>
          <w:rFonts w:ascii="Arial" w:eastAsia="Cambria" w:hAnsi="Arial" w:cs="Arial"/>
          <w:b/>
          <w:color w:val="0070C0"/>
          <w:sz w:val="20"/>
          <w:szCs w:val="20"/>
        </w:rPr>
        <w:t>8 mars</w:t>
      </w:r>
      <w:r w:rsidRPr="0077581A">
        <w:rPr>
          <w:rFonts w:ascii="Arial" w:eastAsia="Cambria" w:hAnsi="Arial" w:cs="Arial"/>
          <w:b/>
          <w:color w:val="0070C0"/>
          <w:sz w:val="20"/>
          <w:szCs w:val="20"/>
        </w:rPr>
        <w:t xml:space="preserve"> 201</w:t>
      </w:r>
      <w:r w:rsidR="00A379BE">
        <w:rPr>
          <w:rFonts w:ascii="Arial" w:eastAsia="Cambria" w:hAnsi="Arial" w:cs="Arial"/>
          <w:b/>
          <w:color w:val="0070C0"/>
          <w:sz w:val="20"/>
          <w:szCs w:val="20"/>
        </w:rPr>
        <w:t>6</w:t>
      </w:r>
    </w:p>
    <w:p w:rsidR="0077581A" w:rsidRDefault="0077581A"/>
    <w:p w:rsidR="00600E2F" w:rsidRDefault="00A379BE" w:rsidP="00A379BE">
      <w:pPr>
        <w:rPr>
          <w:rFonts w:ascii="Arial" w:hAnsi="Arial" w:cs="Arial"/>
          <w:b/>
          <w:u w:val="single"/>
        </w:rPr>
      </w:pPr>
      <w:r>
        <w:rPr>
          <w:rFonts w:ascii="Arial" w:hAnsi="Arial" w:cs="Arial"/>
          <w:b/>
          <w:u w:val="single"/>
        </w:rPr>
        <w:t>L’AFECTI Océan Indien est née</w:t>
      </w:r>
    </w:p>
    <w:p w:rsidR="00600E2F" w:rsidRPr="00BF096B" w:rsidRDefault="006812D7" w:rsidP="0037140B">
      <w:pPr>
        <w:spacing w:after="120"/>
        <w:jc w:val="both"/>
        <w:rPr>
          <w:rFonts w:ascii="Arial" w:hAnsi="Arial" w:cs="Arial"/>
          <w:b/>
          <w:color w:val="0070C0"/>
          <w:sz w:val="32"/>
          <w:szCs w:val="32"/>
        </w:rPr>
      </w:pPr>
      <w:r w:rsidRPr="00BF096B">
        <w:rPr>
          <w:rFonts w:ascii="Arial" w:hAnsi="Arial" w:cs="Arial"/>
          <w:b/>
          <w:color w:val="0070C0"/>
          <w:sz w:val="32"/>
          <w:szCs w:val="32"/>
        </w:rPr>
        <w:t xml:space="preserve">Les </w:t>
      </w:r>
      <w:r w:rsidR="00A379BE">
        <w:rPr>
          <w:rFonts w:ascii="Arial" w:hAnsi="Arial" w:cs="Arial"/>
          <w:b/>
          <w:color w:val="0070C0"/>
          <w:sz w:val="32"/>
          <w:szCs w:val="32"/>
        </w:rPr>
        <w:t xml:space="preserve">consultants de l’Océan Indien </w:t>
      </w:r>
      <w:r w:rsidRPr="00BF096B">
        <w:rPr>
          <w:rFonts w:ascii="Arial" w:hAnsi="Arial" w:cs="Arial"/>
          <w:b/>
          <w:color w:val="0070C0"/>
          <w:sz w:val="32"/>
          <w:szCs w:val="32"/>
        </w:rPr>
        <w:t xml:space="preserve">se </w:t>
      </w:r>
      <w:r w:rsidR="00A379BE">
        <w:rPr>
          <w:rFonts w:ascii="Arial" w:hAnsi="Arial" w:cs="Arial"/>
          <w:b/>
          <w:color w:val="0070C0"/>
          <w:sz w:val="32"/>
          <w:szCs w:val="32"/>
        </w:rPr>
        <w:t>rencontrent à La Réunion</w:t>
      </w:r>
    </w:p>
    <w:p w:rsidR="00A37B85" w:rsidRDefault="00A37B85" w:rsidP="00357FCE">
      <w:pPr>
        <w:spacing w:after="240"/>
        <w:jc w:val="both"/>
        <w:rPr>
          <w:rFonts w:ascii="Arial" w:hAnsi="Arial" w:cs="Arial"/>
          <w:b/>
        </w:rPr>
      </w:pPr>
      <w:r>
        <w:rPr>
          <w:rFonts w:ascii="Arial" w:hAnsi="Arial" w:cs="Arial"/>
          <w:b/>
        </w:rPr>
        <w:t xml:space="preserve">Une semaine de rencontres entre consultants de l’Océan indien vient de se tenir sous l’égide de l’AFECTI Océan Indien : </w:t>
      </w:r>
      <w:proofErr w:type="spellStart"/>
      <w:r>
        <w:rPr>
          <w:rFonts w:ascii="Arial" w:hAnsi="Arial" w:cs="Arial"/>
          <w:b/>
        </w:rPr>
        <w:t>speedating</w:t>
      </w:r>
      <w:proofErr w:type="spellEnd"/>
      <w:r>
        <w:rPr>
          <w:rFonts w:ascii="Arial" w:hAnsi="Arial" w:cs="Arial"/>
          <w:b/>
        </w:rPr>
        <w:t xml:space="preserve"> entre consultants, Assemblée</w:t>
      </w:r>
      <w:r w:rsidR="00E573F0">
        <w:rPr>
          <w:rFonts w:ascii="Arial" w:hAnsi="Arial" w:cs="Arial"/>
          <w:b/>
        </w:rPr>
        <w:t xml:space="preserve"> </w:t>
      </w:r>
      <w:r>
        <w:rPr>
          <w:rFonts w:ascii="Arial" w:hAnsi="Arial" w:cs="Arial"/>
          <w:b/>
        </w:rPr>
        <w:t xml:space="preserve">Générale, formations à l’évaluation de projets et à l’analyse statistique, table-ronde « Coopération internationale, comment obtenir des résultats ? », rencontres privées entre consultants. La Réunion a accueilli à cette occasion une délégation de consultantes de Madagascar et du Mozambique. </w:t>
      </w:r>
    </w:p>
    <w:p w:rsidR="002F5863" w:rsidRDefault="00A379BE" w:rsidP="0037140B">
      <w:pPr>
        <w:spacing w:after="120"/>
        <w:jc w:val="both"/>
        <w:rPr>
          <w:rFonts w:asciiTheme="minorBidi" w:hAnsiTheme="minorBidi"/>
        </w:rPr>
      </w:pPr>
      <w:r w:rsidRPr="009E525B">
        <w:rPr>
          <w:rFonts w:asciiTheme="minorBidi" w:hAnsiTheme="minorBidi"/>
        </w:rPr>
        <w:t xml:space="preserve">Lors de son Assemblée Générale Extraordinaire, </w:t>
      </w:r>
      <w:r w:rsidR="002F5863" w:rsidRPr="009E525B">
        <w:rPr>
          <w:rFonts w:asciiTheme="minorBidi" w:hAnsiTheme="minorBidi"/>
        </w:rPr>
        <w:t>l’AFECTI-Réunion</w:t>
      </w:r>
      <w:r w:rsidR="009E2F82" w:rsidRPr="009E525B">
        <w:rPr>
          <w:rFonts w:asciiTheme="minorBidi" w:hAnsiTheme="minorBidi"/>
        </w:rPr>
        <w:t xml:space="preserve"> (c</w:t>
      </w:r>
      <w:r w:rsidRPr="009E525B">
        <w:rPr>
          <w:rFonts w:asciiTheme="minorBidi" w:hAnsiTheme="minorBidi"/>
        </w:rPr>
        <w:t>réée en août 2012</w:t>
      </w:r>
      <w:r w:rsidR="009E2F82" w:rsidRPr="009E525B">
        <w:rPr>
          <w:rFonts w:asciiTheme="minorBidi" w:hAnsiTheme="minorBidi"/>
        </w:rPr>
        <w:t>)</w:t>
      </w:r>
      <w:r w:rsidRPr="009E525B">
        <w:rPr>
          <w:rFonts w:asciiTheme="minorBidi" w:hAnsiTheme="minorBidi"/>
        </w:rPr>
        <w:t xml:space="preserve"> est devenue </w:t>
      </w:r>
      <w:r w:rsidRPr="009E525B">
        <w:rPr>
          <w:rFonts w:asciiTheme="minorBidi" w:hAnsiTheme="minorBidi"/>
          <w:b/>
          <w:bCs/>
        </w:rPr>
        <w:t>l’AFECTI Océan Indien</w:t>
      </w:r>
      <w:r w:rsidRPr="009E525B">
        <w:rPr>
          <w:rFonts w:asciiTheme="minorBidi" w:hAnsiTheme="minorBidi"/>
        </w:rPr>
        <w:t xml:space="preserve"> (</w:t>
      </w:r>
      <w:r w:rsidR="002F5863" w:rsidRPr="009E525B">
        <w:rPr>
          <w:rFonts w:asciiTheme="minorBidi" w:hAnsiTheme="minorBidi"/>
        </w:rPr>
        <w:t xml:space="preserve">Association Fédérative des Experts et Consultants de la Coopération Technique Internationale </w:t>
      </w:r>
      <w:r w:rsidRPr="009E525B">
        <w:rPr>
          <w:rFonts w:asciiTheme="minorBidi" w:hAnsiTheme="minorBidi"/>
        </w:rPr>
        <w:t>de l’Océan Indien).</w:t>
      </w:r>
      <w:r w:rsidR="002F5863" w:rsidRPr="009E525B">
        <w:rPr>
          <w:rFonts w:asciiTheme="minorBidi" w:hAnsiTheme="minorBidi"/>
        </w:rPr>
        <w:t xml:space="preserve"> </w:t>
      </w:r>
      <w:r w:rsidR="00A37B85" w:rsidRPr="009E525B">
        <w:rPr>
          <w:rFonts w:asciiTheme="minorBidi" w:hAnsiTheme="minorBidi"/>
        </w:rPr>
        <w:t xml:space="preserve">Son </w:t>
      </w:r>
      <w:r w:rsidR="00A37B85" w:rsidRPr="009E525B">
        <w:rPr>
          <w:rFonts w:asciiTheme="minorBidi" w:hAnsiTheme="minorBidi"/>
          <w:b/>
          <w:bCs/>
        </w:rPr>
        <w:t>Bureau</w:t>
      </w:r>
      <w:r w:rsidR="00A37B85" w:rsidRPr="009E525B">
        <w:rPr>
          <w:rFonts w:asciiTheme="minorBidi" w:hAnsiTheme="minorBidi"/>
        </w:rPr>
        <w:t xml:space="preserve"> est aujourd’hui composé de Paul </w:t>
      </w:r>
      <w:proofErr w:type="spellStart"/>
      <w:r w:rsidR="00A37B85" w:rsidRPr="009E525B">
        <w:rPr>
          <w:rFonts w:asciiTheme="minorBidi" w:hAnsiTheme="minorBidi"/>
        </w:rPr>
        <w:t>Hibon</w:t>
      </w:r>
      <w:proofErr w:type="spellEnd"/>
      <w:r w:rsidR="00A37B85" w:rsidRPr="009E525B">
        <w:rPr>
          <w:rFonts w:asciiTheme="minorBidi" w:hAnsiTheme="minorBidi"/>
        </w:rPr>
        <w:t xml:space="preserve"> (Président), Louisette </w:t>
      </w:r>
      <w:proofErr w:type="spellStart"/>
      <w:r w:rsidR="00A37B85" w:rsidRPr="009E525B">
        <w:rPr>
          <w:rFonts w:asciiTheme="minorBidi" w:hAnsiTheme="minorBidi"/>
        </w:rPr>
        <w:t>Ranorovololona</w:t>
      </w:r>
      <w:proofErr w:type="spellEnd"/>
      <w:r w:rsidR="00A37B85" w:rsidRPr="009E525B">
        <w:rPr>
          <w:rFonts w:asciiTheme="minorBidi" w:hAnsiTheme="minorBidi"/>
        </w:rPr>
        <w:t xml:space="preserve"> (Vice-présidente), Stéphane </w:t>
      </w:r>
      <w:proofErr w:type="spellStart"/>
      <w:r w:rsidR="00A37B85" w:rsidRPr="009E525B">
        <w:rPr>
          <w:rFonts w:asciiTheme="minorBidi" w:hAnsiTheme="minorBidi"/>
        </w:rPr>
        <w:t>Chanuc</w:t>
      </w:r>
      <w:proofErr w:type="spellEnd"/>
      <w:r w:rsidR="00A37B85" w:rsidRPr="009E525B">
        <w:rPr>
          <w:rFonts w:asciiTheme="minorBidi" w:hAnsiTheme="minorBidi"/>
        </w:rPr>
        <w:t xml:space="preserve"> (Trésorier), Sandra </w:t>
      </w:r>
      <w:proofErr w:type="spellStart"/>
      <w:r w:rsidR="00A37B85" w:rsidRPr="009E525B">
        <w:rPr>
          <w:rFonts w:asciiTheme="minorBidi" w:hAnsiTheme="minorBidi"/>
        </w:rPr>
        <w:t>Vololonirina</w:t>
      </w:r>
      <w:proofErr w:type="spellEnd"/>
      <w:r w:rsidR="00A37B85" w:rsidRPr="009E525B">
        <w:rPr>
          <w:rFonts w:asciiTheme="minorBidi" w:hAnsiTheme="minorBidi"/>
        </w:rPr>
        <w:t xml:space="preserve"> (Trésorière adjointe) et Franck Da Silva (Secrétaire). Il est appuyé par </w:t>
      </w:r>
      <w:r w:rsidR="00DB7743" w:rsidRPr="009E525B">
        <w:rPr>
          <w:rFonts w:asciiTheme="minorBidi" w:hAnsiTheme="minorBidi"/>
        </w:rPr>
        <w:t>des conseillers :</w:t>
      </w:r>
      <w:r w:rsidR="00EF1135" w:rsidRPr="009E525B">
        <w:rPr>
          <w:rFonts w:asciiTheme="minorBidi" w:hAnsiTheme="minorBidi"/>
        </w:rPr>
        <w:t xml:space="preserve"> Gild</w:t>
      </w:r>
      <w:r w:rsidR="00DB7743" w:rsidRPr="009E525B">
        <w:rPr>
          <w:rFonts w:asciiTheme="minorBidi" w:hAnsiTheme="minorBidi"/>
        </w:rPr>
        <w:t xml:space="preserve">a </w:t>
      </w:r>
      <w:proofErr w:type="spellStart"/>
      <w:r w:rsidR="00DB7743" w:rsidRPr="009E525B">
        <w:rPr>
          <w:rFonts w:asciiTheme="minorBidi" w:hAnsiTheme="minorBidi"/>
        </w:rPr>
        <w:t>Jossias</w:t>
      </w:r>
      <w:proofErr w:type="spellEnd"/>
      <w:r w:rsidR="00DB7743" w:rsidRPr="009E525B">
        <w:rPr>
          <w:rFonts w:asciiTheme="minorBidi" w:hAnsiTheme="minorBidi"/>
        </w:rPr>
        <w:t xml:space="preserve"> (Mozambique), </w:t>
      </w:r>
      <w:proofErr w:type="spellStart"/>
      <w:r w:rsidR="00DB7743" w:rsidRPr="009E525B">
        <w:rPr>
          <w:rFonts w:asciiTheme="minorBidi" w:hAnsiTheme="minorBidi"/>
        </w:rPr>
        <w:t>Fanja</w:t>
      </w:r>
      <w:proofErr w:type="spellEnd"/>
      <w:r w:rsidR="00DB7743" w:rsidRPr="009E525B">
        <w:rPr>
          <w:rFonts w:asciiTheme="minorBidi" w:hAnsiTheme="minorBidi"/>
        </w:rPr>
        <w:t xml:space="preserve"> </w:t>
      </w:r>
      <w:proofErr w:type="spellStart"/>
      <w:r w:rsidR="00EF1135" w:rsidRPr="009E525B">
        <w:rPr>
          <w:rFonts w:asciiTheme="minorBidi" w:hAnsiTheme="minorBidi"/>
        </w:rPr>
        <w:t>Raharinoro</w:t>
      </w:r>
      <w:proofErr w:type="spellEnd"/>
      <w:r w:rsidR="00EF1135" w:rsidRPr="009E525B">
        <w:rPr>
          <w:rFonts w:asciiTheme="minorBidi" w:hAnsiTheme="minorBidi"/>
        </w:rPr>
        <w:t xml:space="preserve"> </w:t>
      </w:r>
      <w:r w:rsidR="00DB7743" w:rsidRPr="009E525B">
        <w:rPr>
          <w:rFonts w:asciiTheme="minorBidi" w:hAnsiTheme="minorBidi"/>
        </w:rPr>
        <w:t xml:space="preserve">(partenariats) et Farah </w:t>
      </w:r>
      <w:proofErr w:type="spellStart"/>
      <w:r w:rsidR="00EF1135" w:rsidRPr="009E525B">
        <w:rPr>
          <w:rFonts w:asciiTheme="minorBidi" w:hAnsiTheme="minorBidi"/>
        </w:rPr>
        <w:t>Razafiarisoa</w:t>
      </w:r>
      <w:proofErr w:type="spellEnd"/>
      <w:r w:rsidR="00EF1135" w:rsidRPr="009E525B">
        <w:rPr>
          <w:rFonts w:asciiTheme="minorBidi" w:hAnsiTheme="minorBidi"/>
        </w:rPr>
        <w:t xml:space="preserve"> </w:t>
      </w:r>
      <w:r w:rsidR="00DB7743" w:rsidRPr="009E525B">
        <w:rPr>
          <w:rFonts w:asciiTheme="minorBidi" w:hAnsiTheme="minorBidi"/>
        </w:rPr>
        <w:t>(communication Madagascar)</w:t>
      </w:r>
      <w:r w:rsidR="0037140B">
        <w:rPr>
          <w:rFonts w:asciiTheme="minorBidi" w:hAnsiTheme="minorBidi"/>
        </w:rPr>
        <w:t>.</w:t>
      </w:r>
    </w:p>
    <w:p w:rsidR="0037140B" w:rsidRPr="009E525B" w:rsidRDefault="0037140B" w:rsidP="00E643EC">
      <w:pPr>
        <w:spacing w:after="120"/>
        <w:jc w:val="both"/>
        <w:rPr>
          <w:rFonts w:asciiTheme="minorBidi" w:hAnsiTheme="minorBidi"/>
        </w:rPr>
      </w:pPr>
      <w:r>
        <w:rPr>
          <w:rFonts w:asciiTheme="minorBidi" w:hAnsiTheme="minorBidi"/>
        </w:rPr>
        <w:t>Les délégations étrangères sont reparties enchantées de leur séjour</w:t>
      </w:r>
      <w:r w:rsidR="00E643EC">
        <w:rPr>
          <w:rFonts w:asciiTheme="minorBidi" w:hAnsiTheme="minorBidi"/>
        </w:rPr>
        <w:t xml:space="preserve">. </w:t>
      </w:r>
      <w:r>
        <w:rPr>
          <w:rFonts w:asciiTheme="minorBidi" w:hAnsiTheme="minorBidi"/>
        </w:rPr>
        <w:t>« </w:t>
      </w:r>
      <w:r w:rsidR="00E643EC" w:rsidRPr="00E643EC">
        <w:rPr>
          <w:rFonts w:asciiTheme="minorBidi" w:hAnsiTheme="minorBidi"/>
          <w:i/>
          <w:iCs/>
        </w:rPr>
        <w:t>Merci pour ces 4 jours très riches, j’ai perçu que l’AFECTI était plus qu’une association</w:t>
      </w:r>
      <w:r w:rsidR="00E643EC">
        <w:rPr>
          <w:rFonts w:asciiTheme="minorBidi" w:hAnsiTheme="minorBidi"/>
          <w:i/>
          <w:iCs/>
        </w:rPr>
        <w:t> :</w:t>
      </w:r>
      <w:r w:rsidR="00E643EC" w:rsidRPr="00E643EC">
        <w:rPr>
          <w:rFonts w:asciiTheme="minorBidi" w:hAnsiTheme="minorBidi"/>
          <w:i/>
          <w:iCs/>
        </w:rPr>
        <w:t xml:space="preserve"> une famille</w:t>
      </w:r>
      <w:r w:rsidR="00E643EC">
        <w:rPr>
          <w:rFonts w:asciiTheme="minorBidi" w:hAnsiTheme="minorBidi"/>
          <w:i/>
          <w:iCs/>
        </w:rPr>
        <w:t>,</w:t>
      </w:r>
      <w:r w:rsidR="00E643EC" w:rsidRPr="00E643EC">
        <w:rPr>
          <w:rFonts w:asciiTheme="minorBidi" w:hAnsiTheme="minorBidi"/>
          <w:i/>
          <w:iCs/>
        </w:rPr>
        <w:t xml:space="preserve"> où le partage des savoirs est un</w:t>
      </w:r>
      <w:r w:rsidR="00E643EC">
        <w:rPr>
          <w:rFonts w:asciiTheme="minorBidi" w:hAnsiTheme="minorBidi"/>
          <w:i/>
          <w:iCs/>
        </w:rPr>
        <w:t>e réalité</w:t>
      </w:r>
      <w:r w:rsidR="00E643EC" w:rsidRPr="00E643EC">
        <w:rPr>
          <w:rFonts w:asciiTheme="minorBidi" w:hAnsiTheme="minorBidi"/>
          <w:i/>
          <w:iCs/>
        </w:rPr>
        <w:t> </w:t>
      </w:r>
      <w:r w:rsidR="00E643EC">
        <w:rPr>
          <w:rFonts w:asciiTheme="minorBidi" w:hAnsiTheme="minorBidi"/>
        </w:rPr>
        <w:t xml:space="preserve">», témoigne Gilda </w:t>
      </w:r>
      <w:proofErr w:type="spellStart"/>
      <w:r w:rsidR="00E643EC">
        <w:rPr>
          <w:rFonts w:asciiTheme="minorBidi" w:hAnsiTheme="minorBidi"/>
        </w:rPr>
        <w:t>Jossias</w:t>
      </w:r>
      <w:proofErr w:type="spellEnd"/>
      <w:r w:rsidR="00E643EC">
        <w:rPr>
          <w:rFonts w:asciiTheme="minorBidi" w:hAnsiTheme="minorBidi"/>
        </w:rPr>
        <w:t xml:space="preserve"> (Mozambique. « </w:t>
      </w:r>
      <w:r w:rsidR="00E643EC" w:rsidRPr="00E643EC">
        <w:rPr>
          <w:rFonts w:asciiTheme="minorBidi" w:hAnsiTheme="minorBidi"/>
          <w:i/>
          <w:iCs/>
        </w:rPr>
        <w:t>Ce fut une très belle expérience et découverte</w:t>
      </w:r>
      <w:r w:rsidR="00E643EC">
        <w:rPr>
          <w:rFonts w:asciiTheme="minorBidi" w:hAnsiTheme="minorBidi"/>
        </w:rPr>
        <w:t xml:space="preserve"> », confirme Louisette </w:t>
      </w:r>
      <w:proofErr w:type="spellStart"/>
      <w:r w:rsidR="00E643EC">
        <w:rPr>
          <w:rFonts w:asciiTheme="minorBidi" w:hAnsiTheme="minorBidi"/>
        </w:rPr>
        <w:t>Ranorovololona</w:t>
      </w:r>
      <w:proofErr w:type="spellEnd"/>
      <w:r w:rsidR="00E643EC">
        <w:rPr>
          <w:rFonts w:asciiTheme="minorBidi" w:hAnsiTheme="minorBidi"/>
        </w:rPr>
        <w:t xml:space="preserve"> (Madagascar), venue pour la 2</w:t>
      </w:r>
      <w:r w:rsidR="00E643EC" w:rsidRPr="00E643EC">
        <w:rPr>
          <w:rFonts w:asciiTheme="minorBidi" w:hAnsiTheme="minorBidi"/>
          <w:vertAlign w:val="superscript"/>
        </w:rPr>
        <w:t>ème</w:t>
      </w:r>
      <w:r w:rsidR="00E643EC">
        <w:rPr>
          <w:rFonts w:asciiTheme="minorBidi" w:hAnsiTheme="minorBidi"/>
        </w:rPr>
        <w:t xml:space="preserve"> fois à La Réunion lors de rencontres AFECTI.</w:t>
      </w:r>
    </w:p>
    <w:p w:rsidR="00A379BE" w:rsidRPr="009E525B" w:rsidRDefault="00A379BE" w:rsidP="0037140B">
      <w:pPr>
        <w:spacing w:after="120"/>
        <w:jc w:val="both"/>
        <w:rPr>
          <w:rFonts w:asciiTheme="minorBidi" w:hAnsiTheme="minorBidi"/>
        </w:rPr>
      </w:pPr>
      <w:r w:rsidRPr="009E525B">
        <w:rPr>
          <w:rFonts w:asciiTheme="minorBidi" w:hAnsiTheme="minorBidi"/>
        </w:rPr>
        <w:t xml:space="preserve">Plus de </w:t>
      </w:r>
      <w:r w:rsidRPr="009E525B">
        <w:rPr>
          <w:rFonts w:asciiTheme="minorBidi" w:hAnsiTheme="minorBidi"/>
          <w:b/>
          <w:bCs/>
        </w:rPr>
        <w:t xml:space="preserve">80 </w:t>
      </w:r>
      <w:r w:rsidR="006812D7" w:rsidRPr="009E525B">
        <w:rPr>
          <w:rFonts w:asciiTheme="minorBidi" w:hAnsiTheme="minorBidi"/>
          <w:b/>
          <w:bCs/>
        </w:rPr>
        <w:t>experts</w:t>
      </w:r>
      <w:r w:rsidR="006812D7" w:rsidRPr="009E525B">
        <w:rPr>
          <w:rFonts w:asciiTheme="minorBidi" w:hAnsiTheme="minorBidi"/>
        </w:rPr>
        <w:t xml:space="preserve"> de la coopération internationale</w:t>
      </w:r>
      <w:r w:rsidRPr="009E525B">
        <w:rPr>
          <w:rFonts w:asciiTheme="minorBidi" w:hAnsiTheme="minorBidi"/>
        </w:rPr>
        <w:t xml:space="preserve"> sont aujourd’hui regroupés au sein de l’AFECTI Océan Indien. Ils résident  tous dans </w:t>
      </w:r>
      <w:r w:rsidR="00EF1135" w:rsidRPr="009E525B">
        <w:rPr>
          <w:rFonts w:asciiTheme="minorBidi" w:hAnsiTheme="minorBidi"/>
        </w:rPr>
        <w:t xml:space="preserve">le sud-ouest de </w:t>
      </w:r>
      <w:r w:rsidRPr="009E525B">
        <w:rPr>
          <w:rFonts w:asciiTheme="minorBidi" w:hAnsiTheme="minorBidi"/>
        </w:rPr>
        <w:t>l’</w:t>
      </w:r>
      <w:r w:rsidR="00FA402C" w:rsidRPr="009E525B">
        <w:rPr>
          <w:rFonts w:asciiTheme="minorBidi" w:hAnsiTheme="minorBidi"/>
        </w:rPr>
        <w:t>O</w:t>
      </w:r>
      <w:r w:rsidRPr="009E525B">
        <w:rPr>
          <w:rFonts w:asciiTheme="minorBidi" w:hAnsiTheme="minorBidi"/>
        </w:rPr>
        <w:t>céan indien : Réunion, Madagascar, Mozambique, Comores, Mayotte et Maurice.</w:t>
      </w:r>
    </w:p>
    <w:p w:rsidR="00EF1135" w:rsidRPr="009E525B" w:rsidRDefault="00A379BE" w:rsidP="00357FCE">
      <w:pPr>
        <w:shd w:val="clear" w:color="auto" w:fill="FFFFFF"/>
        <w:spacing w:after="120" w:line="240" w:lineRule="auto"/>
        <w:jc w:val="both"/>
        <w:textAlignment w:val="center"/>
        <w:rPr>
          <w:rFonts w:asciiTheme="minorBidi" w:hAnsiTheme="minorBidi"/>
        </w:rPr>
      </w:pPr>
      <w:r w:rsidRPr="009E525B">
        <w:rPr>
          <w:rFonts w:asciiTheme="minorBidi" w:hAnsiTheme="minorBidi"/>
        </w:rPr>
        <w:t xml:space="preserve">Ils </w:t>
      </w:r>
      <w:r w:rsidR="002F5863" w:rsidRPr="009E525B">
        <w:rPr>
          <w:rFonts w:asciiTheme="minorBidi" w:hAnsiTheme="minorBidi"/>
        </w:rPr>
        <w:t xml:space="preserve">partagent la même vision : </w:t>
      </w:r>
      <w:r w:rsidR="002F5863" w:rsidRPr="009E525B">
        <w:rPr>
          <w:rFonts w:asciiTheme="minorBidi" w:hAnsiTheme="minorBidi"/>
          <w:b/>
        </w:rPr>
        <w:t>une mondialisation solidaire</w:t>
      </w:r>
      <w:r w:rsidR="002F5863" w:rsidRPr="009E525B">
        <w:rPr>
          <w:rFonts w:asciiTheme="minorBidi" w:hAnsiTheme="minorBidi"/>
        </w:rPr>
        <w:t xml:space="preserve"> dans laquelle </w:t>
      </w:r>
      <w:r w:rsidR="002F5863" w:rsidRPr="009E525B">
        <w:rPr>
          <w:rFonts w:asciiTheme="minorBidi" w:hAnsiTheme="minorBidi"/>
          <w:b/>
          <w:bCs/>
        </w:rPr>
        <w:t>l</w:t>
      </w:r>
      <w:r w:rsidRPr="009E525B">
        <w:rPr>
          <w:rFonts w:asciiTheme="minorBidi" w:hAnsiTheme="minorBidi"/>
          <w:b/>
          <w:bCs/>
        </w:rPr>
        <w:t>’</w:t>
      </w:r>
      <w:proofErr w:type="spellStart"/>
      <w:r w:rsidRPr="009E525B">
        <w:rPr>
          <w:rFonts w:asciiTheme="minorBidi" w:hAnsiTheme="minorBidi"/>
          <w:b/>
          <w:bCs/>
        </w:rPr>
        <w:t>Indianocéanie</w:t>
      </w:r>
      <w:proofErr w:type="spellEnd"/>
      <w:r w:rsidRPr="009E525B">
        <w:rPr>
          <w:rFonts w:asciiTheme="minorBidi" w:hAnsiTheme="minorBidi"/>
          <w:b/>
          <w:bCs/>
        </w:rPr>
        <w:t xml:space="preserve"> </w:t>
      </w:r>
      <w:r w:rsidR="002F5863" w:rsidRPr="009E525B">
        <w:rPr>
          <w:rFonts w:asciiTheme="minorBidi" w:hAnsiTheme="minorBidi"/>
          <w:b/>
          <w:bCs/>
        </w:rPr>
        <w:t>joue un rôle</w:t>
      </w:r>
      <w:r w:rsidR="002F5863" w:rsidRPr="009E525B">
        <w:rPr>
          <w:rFonts w:asciiTheme="minorBidi" w:hAnsiTheme="minorBidi"/>
        </w:rPr>
        <w:t xml:space="preserve"> opérationnel en tant que plateforme d’experts de la coopération internationale. </w:t>
      </w:r>
      <w:r w:rsidR="00EF1135" w:rsidRPr="009E525B">
        <w:rPr>
          <w:rFonts w:asciiTheme="minorBidi" w:hAnsiTheme="minorBidi"/>
        </w:rPr>
        <w:t xml:space="preserve">Ils travaillent à </w:t>
      </w:r>
      <w:r w:rsidRPr="009E525B">
        <w:rPr>
          <w:rFonts w:asciiTheme="minorBidi" w:hAnsiTheme="minorBidi"/>
        </w:rPr>
        <w:t xml:space="preserve">améliorer </w:t>
      </w:r>
      <w:r w:rsidR="002F5863" w:rsidRPr="009E525B">
        <w:rPr>
          <w:rFonts w:asciiTheme="minorBidi" w:hAnsiTheme="minorBidi"/>
        </w:rPr>
        <w:t xml:space="preserve">la qualité des programmes et </w:t>
      </w:r>
      <w:r w:rsidRPr="009E525B">
        <w:rPr>
          <w:rFonts w:asciiTheme="minorBidi" w:hAnsiTheme="minorBidi"/>
        </w:rPr>
        <w:t xml:space="preserve">des </w:t>
      </w:r>
      <w:r w:rsidR="002F5863" w:rsidRPr="009E525B">
        <w:rPr>
          <w:rFonts w:asciiTheme="minorBidi" w:hAnsiTheme="minorBidi"/>
        </w:rPr>
        <w:t>politiques de développement Sud-Sud.</w:t>
      </w:r>
      <w:r w:rsidR="00EF1135" w:rsidRPr="009E525B">
        <w:rPr>
          <w:rFonts w:asciiTheme="minorBidi" w:hAnsiTheme="minorBidi"/>
        </w:rPr>
        <w:t xml:space="preserve"> </w:t>
      </w:r>
      <w:r w:rsidR="00BE6EC5" w:rsidRPr="009E525B">
        <w:rPr>
          <w:rFonts w:asciiTheme="minorBidi" w:hAnsiTheme="minorBidi"/>
        </w:rPr>
        <w:t xml:space="preserve">Les consultants de l’AFECTI Océan Indien </w:t>
      </w:r>
      <w:r w:rsidR="00EF1135" w:rsidRPr="009E525B">
        <w:rPr>
          <w:rFonts w:asciiTheme="minorBidi" w:hAnsiTheme="minorBidi"/>
        </w:rPr>
        <w:t>partagent les mêmes valeurs : Professionnalisme</w:t>
      </w:r>
      <w:r w:rsidR="00357FCE">
        <w:rPr>
          <w:rFonts w:asciiTheme="minorBidi" w:hAnsiTheme="minorBidi"/>
        </w:rPr>
        <w:t>, A</w:t>
      </w:r>
      <w:r w:rsidR="00EF1135" w:rsidRPr="009E525B">
        <w:rPr>
          <w:rFonts w:asciiTheme="minorBidi" w:hAnsiTheme="minorBidi"/>
        </w:rPr>
        <w:t>mbition internationale </w:t>
      </w:r>
      <w:r w:rsidR="00357FCE">
        <w:rPr>
          <w:rFonts w:asciiTheme="minorBidi" w:hAnsiTheme="minorBidi"/>
        </w:rPr>
        <w:t xml:space="preserve">et </w:t>
      </w:r>
      <w:r w:rsidR="00EF1135" w:rsidRPr="009E525B">
        <w:rPr>
          <w:rFonts w:asciiTheme="minorBidi" w:hAnsiTheme="minorBidi"/>
        </w:rPr>
        <w:t xml:space="preserve">Solidarité. </w:t>
      </w:r>
    </w:p>
    <w:p w:rsidR="00B600DF" w:rsidRPr="009E525B" w:rsidRDefault="00B600DF" w:rsidP="00357FCE">
      <w:pPr>
        <w:spacing w:after="0"/>
        <w:jc w:val="both"/>
        <w:rPr>
          <w:rFonts w:asciiTheme="minorBidi" w:hAnsiTheme="minorBidi"/>
          <w:bCs/>
          <w:iCs/>
        </w:rPr>
      </w:pPr>
      <w:r w:rsidRPr="009E525B">
        <w:rPr>
          <w:rFonts w:asciiTheme="minorBidi" w:hAnsiTheme="minorBidi"/>
          <w:bCs/>
          <w:iCs/>
        </w:rPr>
        <w:t>Dans la coopération internationale, l’AFECTI</w:t>
      </w:r>
      <w:r w:rsidR="00A379BE" w:rsidRPr="009E525B">
        <w:rPr>
          <w:rFonts w:asciiTheme="minorBidi" w:hAnsiTheme="minorBidi"/>
          <w:bCs/>
          <w:iCs/>
        </w:rPr>
        <w:t xml:space="preserve"> Océan Indien a</w:t>
      </w:r>
      <w:r w:rsidRPr="009E525B">
        <w:rPr>
          <w:rFonts w:asciiTheme="minorBidi" w:hAnsiTheme="minorBidi"/>
          <w:bCs/>
          <w:iCs/>
        </w:rPr>
        <w:t xml:space="preserve"> </w:t>
      </w:r>
      <w:r w:rsidR="00357FCE">
        <w:rPr>
          <w:rFonts w:asciiTheme="minorBidi" w:hAnsiTheme="minorBidi"/>
          <w:bCs/>
          <w:iCs/>
        </w:rPr>
        <w:t xml:space="preserve">en effet </w:t>
      </w:r>
      <w:r w:rsidRPr="009E525B">
        <w:rPr>
          <w:rFonts w:asciiTheme="minorBidi" w:hAnsiTheme="minorBidi"/>
          <w:bCs/>
          <w:iCs/>
        </w:rPr>
        <w:t xml:space="preserve">pour mission de : </w:t>
      </w:r>
    </w:p>
    <w:p w:rsidR="00B600DF" w:rsidRPr="009E525B" w:rsidRDefault="00B600DF" w:rsidP="0037140B">
      <w:pPr>
        <w:numPr>
          <w:ilvl w:val="0"/>
          <w:numId w:val="1"/>
        </w:numPr>
        <w:spacing w:after="0"/>
        <w:jc w:val="both"/>
        <w:rPr>
          <w:rFonts w:asciiTheme="minorBidi" w:hAnsiTheme="minorBidi"/>
          <w:bCs/>
          <w:iCs/>
        </w:rPr>
      </w:pPr>
      <w:r w:rsidRPr="009E525B">
        <w:rPr>
          <w:rFonts w:asciiTheme="minorBidi" w:hAnsiTheme="minorBidi"/>
          <w:bCs/>
          <w:iCs/>
        </w:rPr>
        <w:t xml:space="preserve">Promouvoir </w:t>
      </w:r>
      <w:r w:rsidR="00EF1135" w:rsidRPr="009E525B">
        <w:rPr>
          <w:rFonts w:asciiTheme="minorBidi" w:hAnsiTheme="minorBidi"/>
          <w:bCs/>
          <w:iCs/>
        </w:rPr>
        <w:t>à l’international </w:t>
      </w:r>
      <w:r w:rsidR="00EF1135" w:rsidRPr="009E525B">
        <w:rPr>
          <w:rFonts w:asciiTheme="minorBidi" w:hAnsiTheme="minorBidi"/>
          <w:b/>
          <w:iCs/>
        </w:rPr>
        <w:t xml:space="preserve"> </w:t>
      </w:r>
      <w:r w:rsidRPr="009E525B">
        <w:rPr>
          <w:rFonts w:asciiTheme="minorBidi" w:hAnsiTheme="minorBidi"/>
          <w:b/>
          <w:iCs/>
        </w:rPr>
        <w:t>l’expertise</w:t>
      </w:r>
      <w:r w:rsidRPr="009E525B">
        <w:rPr>
          <w:rFonts w:asciiTheme="minorBidi" w:hAnsiTheme="minorBidi"/>
          <w:bCs/>
          <w:iCs/>
        </w:rPr>
        <w:t xml:space="preserve"> </w:t>
      </w:r>
      <w:r w:rsidR="00A379BE" w:rsidRPr="009E525B">
        <w:rPr>
          <w:rFonts w:asciiTheme="minorBidi" w:hAnsiTheme="minorBidi"/>
          <w:bCs/>
          <w:iCs/>
        </w:rPr>
        <w:t>du sud-ouest de l’océan indien</w:t>
      </w:r>
      <w:r w:rsidRPr="009E525B">
        <w:rPr>
          <w:rFonts w:asciiTheme="minorBidi" w:hAnsiTheme="minorBidi"/>
          <w:bCs/>
          <w:iCs/>
        </w:rPr>
        <w:t xml:space="preserve"> </w:t>
      </w:r>
    </w:p>
    <w:p w:rsidR="00B600DF" w:rsidRPr="009E525B" w:rsidRDefault="00B600DF" w:rsidP="0037140B">
      <w:pPr>
        <w:numPr>
          <w:ilvl w:val="0"/>
          <w:numId w:val="1"/>
        </w:numPr>
        <w:spacing w:after="0"/>
        <w:jc w:val="both"/>
        <w:rPr>
          <w:rFonts w:asciiTheme="minorBidi" w:hAnsiTheme="minorBidi"/>
          <w:bCs/>
          <w:iCs/>
        </w:rPr>
      </w:pPr>
      <w:r w:rsidRPr="009E525B">
        <w:rPr>
          <w:rFonts w:asciiTheme="minorBidi" w:hAnsiTheme="minorBidi"/>
          <w:bCs/>
          <w:iCs/>
        </w:rPr>
        <w:t xml:space="preserve">Contribuer au </w:t>
      </w:r>
      <w:r w:rsidRPr="009E525B">
        <w:rPr>
          <w:rFonts w:asciiTheme="minorBidi" w:hAnsiTheme="minorBidi"/>
          <w:b/>
          <w:iCs/>
        </w:rPr>
        <w:t>renforcement des</w:t>
      </w:r>
      <w:r w:rsidRPr="009E525B">
        <w:rPr>
          <w:rFonts w:asciiTheme="minorBidi" w:hAnsiTheme="minorBidi"/>
          <w:bCs/>
          <w:iCs/>
        </w:rPr>
        <w:t xml:space="preserve"> </w:t>
      </w:r>
      <w:r w:rsidRPr="009E525B">
        <w:rPr>
          <w:rFonts w:asciiTheme="minorBidi" w:hAnsiTheme="minorBidi"/>
          <w:b/>
          <w:iCs/>
        </w:rPr>
        <w:t xml:space="preserve">compétences </w:t>
      </w:r>
      <w:r w:rsidR="00A379BE" w:rsidRPr="009E525B">
        <w:rPr>
          <w:rFonts w:asciiTheme="minorBidi" w:hAnsiTheme="minorBidi"/>
          <w:bCs/>
          <w:iCs/>
        </w:rPr>
        <w:t>des consultants</w:t>
      </w:r>
      <w:r w:rsidRPr="009E525B">
        <w:rPr>
          <w:rFonts w:asciiTheme="minorBidi" w:hAnsiTheme="minorBidi"/>
          <w:bCs/>
          <w:iCs/>
        </w:rPr>
        <w:t> </w:t>
      </w:r>
    </w:p>
    <w:p w:rsidR="00B600DF" w:rsidRPr="009E525B" w:rsidRDefault="00B600DF" w:rsidP="0037140B">
      <w:pPr>
        <w:numPr>
          <w:ilvl w:val="0"/>
          <w:numId w:val="1"/>
        </w:numPr>
        <w:spacing w:after="0"/>
        <w:jc w:val="both"/>
        <w:rPr>
          <w:rFonts w:asciiTheme="minorBidi" w:hAnsiTheme="minorBidi"/>
          <w:bCs/>
          <w:iCs/>
        </w:rPr>
      </w:pPr>
      <w:r w:rsidRPr="009E525B">
        <w:rPr>
          <w:rFonts w:asciiTheme="minorBidi" w:hAnsiTheme="minorBidi"/>
          <w:bCs/>
          <w:iCs/>
        </w:rPr>
        <w:t xml:space="preserve">Participer à la </w:t>
      </w:r>
      <w:r w:rsidRPr="009E525B">
        <w:rPr>
          <w:rFonts w:asciiTheme="minorBidi" w:hAnsiTheme="minorBidi"/>
          <w:b/>
          <w:iCs/>
        </w:rPr>
        <w:t>capitalisation</w:t>
      </w:r>
      <w:r w:rsidRPr="009E525B">
        <w:rPr>
          <w:rFonts w:asciiTheme="minorBidi" w:hAnsiTheme="minorBidi"/>
          <w:bCs/>
          <w:iCs/>
        </w:rPr>
        <w:t xml:space="preserve"> d’expériences  </w:t>
      </w:r>
      <w:r w:rsidR="00A37B85" w:rsidRPr="009E525B">
        <w:rPr>
          <w:rFonts w:asciiTheme="minorBidi" w:hAnsiTheme="minorBidi"/>
          <w:bCs/>
          <w:iCs/>
        </w:rPr>
        <w:t>et l’échange de bonnes pratiques</w:t>
      </w:r>
    </w:p>
    <w:p w:rsidR="00B600DF" w:rsidRPr="009E525B" w:rsidRDefault="00B600DF" w:rsidP="0037140B">
      <w:pPr>
        <w:numPr>
          <w:ilvl w:val="0"/>
          <w:numId w:val="1"/>
        </w:numPr>
        <w:spacing w:after="120"/>
        <w:ind w:left="714" w:hanging="357"/>
        <w:jc w:val="both"/>
        <w:rPr>
          <w:rFonts w:asciiTheme="minorBidi" w:hAnsiTheme="minorBidi"/>
          <w:bCs/>
          <w:iCs/>
        </w:rPr>
      </w:pPr>
      <w:r w:rsidRPr="009E525B">
        <w:rPr>
          <w:rFonts w:asciiTheme="minorBidi" w:hAnsiTheme="minorBidi"/>
          <w:bCs/>
          <w:iCs/>
        </w:rPr>
        <w:t xml:space="preserve">Développer les </w:t>
      </w:r>
      <w:r w:rsidRPr="009E525B">
        <w:rPr>
          <w:rFonts w:asciiTheme="minorBidi" w:hAnsiTheme="minorBidi"/>
          <w:b/>
          <w:iCs/>
        </w:rPr>
        <w:t>réseaux</w:t>
      </w:r>
      <w:r w:rsidRPr="009E525B">
        <w:rPr>
          <w:rFonts w:asciiTheme="minorBidi" w:hAnsiTheme="minorBidi"/>
          <w:bCs/>
          <w:iCs/>
        </w:rPr>
        <w:t xml:space="preserve"> et les échanges d’expériences Sud-Sud.</w:t>
      </w:r>
    </w:p>
    <w:p w:rsidR="009E525B" w:rsidRPr="009E525B" w:rsidRDefault="009E525B" w:rsidP="00357FCE">
      <w:pPr>
        <w:spacing w:after="120" w:line="240" w:lineRule="auto"/>
        <w:jc w:val="both"/>
        <w:rPr>
          <w:rFonts w:asciiTheme="minorBidi" w:hAnsiTheme="minorBidi"/>
        </w:rPr>
      </w:pPr>
      <w:r w:rsidRPr="009E525B">
        <w:rPr>
          <w:rFonts w:asciiTheme="minorBidi" w:hAnsiTheme="minorBidi"/>
        </w:rPr>
        <w:lastRenderedPageBreak/>
        <w:t xml:space="preserve">Les 4 consultantes de Madagascar ont présenté à l’occasion de ces rencontres le contexte actuel et les perspectives de la Grande Ile, le type de missions possibles </w:t>
      </w:r>
      <w:r w:rsidR="00357FCE">
        <w:rPr>
          <w:rFonts w:asciiTheme="minorBidi" w:hAnsiTheme="minorBidi"/>
        </w:rPr>
        <w:t>pour des consultants e</w:t>
      </w:r>
      <w:r w:rsidRPr="009E525B">
        <w:rPr>
          <w:rFonts w:asciiTheme="minorBidi" w:hAnsiTheme="minorBidi"/>
        </w:rPr>
        <w:t>t les missions réalisées en partenariat entre plusieurs adhérents de l’AFECTI. Le cabinet Mazars Madagascar, nouveau partenaire de l’AFECTI Océan Indien, s’est présenté devant l’assemblée de consultants.</w:t>
      </w:r>
    </w:p>
    <w:p w:rsidR="009E525B" w:rsidRDefault="009E525B" w:rsidP="00BF00D5">
      <w:pPr>
        <w:spacing w:after="120" w:line="240" w:lineRule="auto"/>
        <w:jc w:val="both"/>
        <w:rPr>
          <w:rFonts w:asciiTheme="minorBidi" w:hAnsiTheme="minorBidi"/>
        </w:rPr>
      </w:pPr>
      <w:r w:rsidRPr="009E525B">
        <w:rPr>
          <w:rFonts w:asciiTheme="minorBidi" w:hAnsiTheme="minorBidi"/>
        </w:rPr>
        <w:t>L’AG de l’AFECTI Océan indien s’est déroulée en plusieurs temps</w:t>
      </w:r>
      <w:r>
        <w:rPr>
          <w:rFonts w:asciiTheme="minorBidi" w:hAnsiTheme="minorBidi"/>
        </w:rPr>
        <w:t xml:space="preserve"> : </w:t>
      </w:r>
      <w:proofErr w:type="spellStart"/>
      <w:r>
        <w:rPr>
          <w:rFonts w:asciiTheme="minorBidi" w:hAnsiTheme="minorBidi"/>
        </w:rPr>
        <w:t>speedating</w:t>
      </w:r>
      <w:proofErr w:type="spellEnd"/>
      <w:r>
        <w:rPr>
          <w:rFonts w:asciiTheme="minorBidi" w:hAnsiTheme="minorBidi"/>
        </w:rPr>
        <w:t xml:space="preserve"> entre consultants, p</w:t>
      </w:r>
      <w:r w:rsidRPr="009E525B">
        <w:rPr>
          <w:rFonts w:asciiTheme="minorBidi" w:hAnsiTheme="minorBidi"/>
        </w:rPr>
        <w:t>résentation des évolutions de l'AFECTI à l'international</w:t>
      </w:r>
      <w:r w:rsidR="00BF00D5">
        <w:rPr>
          <w:rFonts w:asciiTheme="minorBidi" w:hAnsiTheme="minorBidi"/>
        </w:rPr>
        <w:t xml:space="preserve"> par la présidente Carole </w:t>
      </w:r>
      <w:proofErr w:type="spellStart"/>
      <w:r w:rsidR="00BF00D5">
        <w:rPr>
          <w:rFonts w:asciiTheme="minorBidi" w:hAnsiTheme="minorBidi"/>
        </w:rPr>
        <w:t>Berrih</w:t>
      </w:r>
      <w:proofErr w:type="spellEnd"/>
      <w:r>
        <w:rPr>
          <w:rFonts w:asciiTheme="minorBidi" w:hAnsiTheme="minorBidi"/>
        </w:rPr>
        <w:t xml:space="preserve">, </w:t>
      </w:r>
      <w:r w:rsidRPr="009E525B">
        <w:rPr>
          <w:rFonts w:asciiTheme="minorBidi" w:hAnsiTheme="minorBidi"/>
        </w:rPr>
        <w:t>vote des rapports moral et financier</w:t>
      </w:r>
      <w:r>
        <w:rPr>
          <w:rFonts w:asciiTheme="minorBidi" w:hAnsiTheme="minorBidi"/>
        </w:rPr>
        <w:t>, p</w:t>
      </w:r>
      <w:r w:rsidRPr="009E525B">
        <w:rPr>
          <w:rFonts w:asciiTheme="minorBidi" w:hAnsiTheme="minorBidi"/>
        </w:rPr>
        <w:t>résentation du cabinet ISODOM (partenaire de l'association)</w:t>
      </w:r>
      <w:r>
        <w:rPr>
          <w:rFonts w:asciiTheme="minorBidi" w:hAnsiTheme="minorBidi"/>
        </w:rPr>
        <w:t>, p</w:t>
      </w:r>
      <w:r w:rsidRPr="009E525B">
        <w:rPr>
          <w:rFonts w:asciiTheme="minorBidi" w:hAnsiTheme="minorBidi"/>
        </w:rPr>
        <w:t xml:space="preserve">résentation des missions de Monitoring </w:t>
      </w:r>
      <w:r>
        <w:rPr>
          <w:rFonts w:asciiTheme="minorBidi" w:hAnsiTheme="minorBidi"/>
        </w:rPr>
        <w:t xml:space="preserve">par Christophe </w:t>
      </w:r>
      <w:proofErr w:type="spellStart"/>
      <w:r>
        <w:rPr>
          <w:rFonts w:asciiTheme="minorBidi" w:hAnsiTheme="minorBidi"/>
        </w:rPr>
        <w:t>Valingot</w:t>
      </w:r>
      <w:proofErr w:type="spellEnd"/>
      <w:r w:rsidR="00ED08B2">
        <w:rPr>
          <w:rFonts w:asciiTheme="minorBidi" w:hAnsiTheme="minorBidi"/>
        </w:rPr>
        <w:t xml:space="preserve"> (à partir d’une mission réalisée en 2015 au Sénégal)</w:t>
      </w:r>
      <w:r>
        <w:rPr>
          <w:rFonts w:asciiTheme="minorBidi" w:hAnsiTheme="minorBidi"/>
        </w:rPr>
        <w:t xml:space="preserve">. </w:t>
      </w:r>
    </w:p>
    <w:p w:rsidR="00DD3DF3" w:rsidRDefault="00A37B85" w:rsidP="00357FCE">
      <w:pPr>
        <w:spacing w:after="120"/>
        <w:jc w:val="both"/>
        <w:rPr>
          <w:rFonts w:ascii="Arial" w:hAnsi="Arial" w:cs="Arial"/>
          <w:b/>
        </w:rPr>
      </w:pPr>
      <w:r w:rsidRPr="00170747">
        <w:rPr>
          <w:rFonts w:ascii="Arial" w:hAnsi="Arial" w:cs="Arial"/>
          <w:bCs/>
        </w:rPr>
        <w:t>Un</w:t>
      </w:r>
      <w:r w:rsidR="009E525B" w:rsidRPr="00170747">
        <w:rPr>
          <w:rFonts w:ascii="Arial" w:hAnsi="Arial" w:cs="Arial"/>
          <w:bCs/>
        </w:rPr>
        <w:t xml:space="preserve"> doublement du </w:t>
      </w:r>
      <w:r w:rsidRPr="00170747">
        <w:rPr>
          <w:rFonts w:ascii="Arial" w:hAnsi="Arial" w:cs="Arial"/>
          <w:bCs/>
        </w:rPr>
        <w:t>nombre d</w:t>
      </w:r>
      <w:r w:rsidR="00357FCE">
        <w:rPr>
          <w:rFonts w:ascii="Arial" w:hAnsi="Arial" w:cs="Arial"/>
          <w:bCs/>
        </w:rPr>
        <w:t>’</w:t>
      </w:r>
      <w:r w:rsidRPr="00170747">
        <w:rPr>
          <w:rFonts w:ascii="Arial" w:hAnsi="Arial" w:cs="Arial"/>
          <w:bCs/>
        </w:rPr>
        <w:t xml:space="preserve">adhérents (qui passe de </w:t>
      </w:r>
      <w:r w:rsidR="009E525B" w:rsidRPr="00170747">
        <w:rPr>
          <w:rFonts w:ascii="Arial" w:hAnsi="Arial" w:cs="Arial"/>
          <w:bCs/>
        </w:rPr>
        <w:t>38 à 7</w:t>
      </w:r>
      <w:r w:rsidRPr="00170747">
        <w:rPr>
          <w:rFonts w:ascii="Arial" w:hAnsi="Arial" w:cs="Arial"/>
          <w:bCs/>
        </w:rPr>
        <w:t>8), l</w:t>
      </w:r>
      <w:r w:rsidR="009E525B" w:rsidRPr="00170747">
        <w:rPr>
          <w:rFonts w:ascii="Arial" w:hAnsi="Arial" w:cs="Arial"/>
          <w:bCs/>
        </w:rPr>
        <w:t>’accueil d</w:t>
      </w:r>
      <w:r w:rsidR="00357FCE">
        <w:rPr>
          <w:rFonts w:ascii="Arial" w:hAnsi="Arial" w:cs="Arial"/>
          <w:bCs/>
        </w:rPr>
        <w:t>e</w:t>
      </w:r>
      <w:r w:rsidR="009E525B" w:rsidRPr="00170747">
        <w:rPr>
          <w:rFonts w:ascii="Arial" w:hAnsi="Arial" w:cs="Arial"/>
          <w:bCs/>
        </w:rPr>
        <w:t xml:space="preserve"> nombre de consultants de l’océan indien</w:t>
      </w:r>
      <w:r w:rsidR="00170747" w:rsidRPr="00170747">
        <w:rPr>
          <w:rFonts w:ascii="Arial" w:hAnsi="Arial" w:cs="Arial"/>
          <w:bCs/>
        </w:rPr>
        <w:t xml:space="preserve"> (déjà le quart des adhérents), des formation</w:t>
      </w:r>
      <w:r w:rsidR="00357FCE">
        <w:rPr>
          <w:rFonts w:ascii="Arial" w:hAnsi="Arial" w:cs="Arial"/>
          <w:bCs/>
        </w:rPr>
        <w:t>s</w:t>
      </w:r>
      <w:r w:rsidR="00170747" w:rsidRPr="00170747">
        <w:rPr>
          <w:rFonts w:ascii="Arial" w:hAnsi="Arial" w:cs="Arial"/>
          <w:bCs/>
        </w:rPr>
        <w:t xml:space="preserve"> (comment prospecter à l’international), des déjeuners et conférences thématiques (la RSE et la coopération internationale, l’interculturel dans la coopération internationale…), </w:t>
      </w:r>
      <w:r w:rsidR="00170747">
        <w:rPr>
          <w:rFonts w:ascii="Arial" w:hAnsi="Arial" w:cs="Arial"/>
          <w:bCs/>
        </w:rPr>
        <w:t xml:space="preserve">la signature de partenariats avec des </w:t>
      </w:r>
      <w:r w:rsidR="00357FCE">
        <w:rPr>
          <w:rFonts w:ascii="Arial" w:hAnsi="Arial" w:cs="Arial"/>
          <w:bCs/>
        </w:rPr>
        <w:t>entreprises</w:t>
      </w:r>
      <w:r w:rsidR="00170747" w:rsidRPr="00170747">
        <w:rPr>
          <w:rFonts w:ascii="Arial" w:hAnsi="Arial" w:cs="Arial"/>
          <w:bCs/>
        </w:rPr>
        <w:t>… ont été au menu d’une année 2015 bien chargée</w:t>
      </w:r>
      <w:r w:rsidR="00170747">
        <w:rPr>
          <w:rFonts w:ascii="Arial" w:hAnsi="Arial" w:cs="Arial"/>
          <w:b/>
        </w:rPr>
        <w:t xml:space="preserve">.  </w:t>
      </w:r>
    </w:p>
    <w:p w:rsidR="00A37B85" w:rsidRPr="00DD3DF3" w:rsidRDefault="00170747" w:rsidP="00357FCE">
      <w:pPr>
        <w:spacing w:after="120"/>
        <w:jc w:val="both"/>
        <w:rPr>
          <w:rFonts w:ascii="Arial" w:hAnsi="Arial" w:cs="Arial"/>
          <w:bCs/>
        </w:rPr>
      </w:pPr>
      <w:r w:rsidRPr="00DD3DF3">
        <w:rPr>
          <w:rFonts w:ascii="Arial" w:hAnsi="Arial" w:cs="Arial"/>
          <w:bCs/>
        </w:rPr>
        <w:t>L</w:t>
      </w:r>
      <w:r w:rsidR="00A37B85" w:rsidRPr="00DD3DF3">
        <w:rPr>
          <w:rFonts w:ascii="Arial" w:hAnsi="Arial" w:cs="Arial"/>
          <w:bCs/>
        </w:rPr>
        <w:t>’AFECTI</w:t>
      </w:r>
      <w:r w:rsidR="00DD3DF3" w:rsidRPr="00DD3DF3">
        <w:rPr>
          <w:rFonts w:ascii="Arial" w:hAnsi="Arial" w:cs="Arial"/>
          <w:bCs/>
        </w:rPr>
        <w:t xml:space="preserve"> Océan indien </w:t>
      </w:r>
      <w:r w:rsidR="00A37B85" w:rsidRPr="00DD3DF3">
        <w:rPr>
          <w:rFonts w:ascii="Arial" w:hAnsi="Arial" w:cs="Arial"/>
          <w:bCs/>
        </w:rPr>
        <w:t>a dressé un bilan positif et prometteur pour les années à venir :</w:t>
      </w:r>
      <w:r w:rsidR="00357FCE">
        <w:rPr>
          <w:rFonts w:ascii="Arial" w:hAnsi="Arial" w:cs="Arial"/>
          <w:bCs/>
        </w:rPr>
        <w:t xml:space="preserve"> u</w:t>
      </w:r>
      <w:r w:rsidR="00A37B85" w:rsidRPr="00DD3DF3">
        <w:rPr>
          <w:rFonts w:ascii="Arial" w:hAnsi="Arial" w:cs="Arial"/>
          <w:bCs/>
        </w:rPr>
        <w:t xml:space="preserve">n rayonnement dans la zone océan Indien et un rapprochement renforcé entre ses consultants sont annoncés. </w:t>
      </w:r>
      <w:r w:rsidR="0037140B">
        <w:rPr>
          <w:rFonts w:ascii="Arial" w:hAnsi="Arial" w:cs="Arial"/>
          <w:bCs/>
        </w:rPr>
        <w:t>C’est le projet R-OI-S qui est poursuivi par l</w:t>
      </w:r>
      <w:r w:rsidR="00DD3DF3" w:rsidRPr="00DD3DF3">
        <w:rPr>
          <w:rFonts w:ascii="Arial" w:hAnsi="Arial" w:cs="Arial"/>
          <w:bCs/>
        </w:rPr>
        <w:t>’</w:t>
      </w:r>
      <w:r w:rsidR="0037140B">
        <w:rPr>
          <w:rFonts w:ascii="Arial" w:hAnsi="Arial" w:cs="Arial"/>
          <w:bCs/>
        </w:rPr>
        <w:t xml:space="preserve">association : Reconnaissance des compétences des adhérents, Ouverture sur l’Océan Indien, Services accrus aux adhérents (veille sur appel d’offres, formations, déjeuners et conférences thématiques, mises en relation avec des partenaires ou des clients potentiels, visibilité auprès des bailleurs, </w:t>
      </w:r>
      <w:proofErr w:type="spellStart"/>
      <w:r w:rsidR="0037140B">
        <w:rPr>
          <w:rFonts w:ascii="Arial" w:hAnsi="Arial" w:cs="Arial"/>
          <w:bCs/>
        </w:rPr>
        <w:t>etc</w:t>
      </w:r>
      <w:proofErr w:type="spellEnd"/>
      <w:r w:rsidR="0037140B">
        <w:rPr>
          <w:rFonts w:ascii="Arial" w:hAnsi="Arial" w:cs="Arial"/>
          <w:bCs/>
        </w:rPr>
        <w:t xml:space="preserve">). </w:t>
      </w:r>
      <w:r w:rsidR="00DD3DF3" w:rsidRPr="00DD3DF3">
        <w:rPr>
          <w:rFonts w:ascii="Arial" w:hAnsi="Arial" w:cs="Arial"/>
          <w:bCs/>
        </w:rPr>
        <w:t xml:space="preserve"> </w:t>
      </w:r>
    </w:p>
    <w:p w:rsidR="00A37B85" w:rsidRDefault="0037140B" w:rsidP="00357FCE">
      <w:pPr>
        <w:spacing w:after="120"/>
        <w:jc w:val="both"/>
        <w:rPr>
          <w:rFonts w:ascii="Arial" w:hAnsi="Arial" w:cs="Arial"/>
          <w:bCs/>
          <w:iCs/>
        </w:rPr>
      </w:pPr>
      <w:r>
        <w:rPr>
          <w:rFonts w:ascii="Arial" w:hAnsi="Arial" w:cs="Arial"/>
          <w:bCs/>
          <w:iCs/>
        </w:rPr>
        <w:t xml:space="preserve">Les consultants présents lors de ces rencontres ont pu bénéficier de deux </w:t>
      </w:r>
      <w:r w:rsidRPr="009663A9">
        <w:rPr>
          <w:rFonts w:ascii="Arial" w:hAnsi="Arial" w:cs="Arial"/>
          <w:b/>
          <w:iCs/>
        </w:rPr>
        <w:t>formations</w:t>
      </w:r>
      <w:r>
        <w:rPr>
          <w:rFonts w:ascii="Arial" w:hAnsi="Arial" w:cs="Arial"/>
          <w:bCs/>
          <w:iCs/>
        </w:rPr>
        <w:t xml:space="preserve">. </w:t>
      </w:r>
      <w:r w:rsidR="00357FCE">
        <w:rPr>
          <w:rFonts w:ascii="Arial" w:hAnsi="Arial" w:cs="Arial"/>
          <w:bCs/>
          <w:iCs/>
        </w:rPr>
        <w:t xml:space="preserve">Une </w:t>
      </w:r>
      <w:r>
        <w:rPr>
          <w:rFonts w:ascii="Arial" w:hAnsi="Arial" w:cs="Arial"/>
          <w:bCs/>
          <w:iCs/>
        </w:rPr>
        <w:t xml:space="preserve">formation sur l’évaluation de projets (une des missions les plus demandées à l’international) a été dispensée par François Xavier de </w:t>
      </w:r>
      <w:proofErr w:type="spellStart"/>
      <w:r>
        <w:rPr>
          <w:rFonts w:ascii="Arial" w:hAnsi="Arial" w:cs="Arial"/>
          <w:bCs/>
          <w:iCs/>
        </w:rPr>
        <w:t>Perthuis</w:t>
      </w:r>
      <w:proofErr w:type="spellEnd"/>
      <w:r>
        <w:rPr>
          <w:rFonts w:ascii="Arial" w:hAnsi="Arial" w:cs="Arial"/>
          <w:bCs/>
          <w:iCs/>
        </w:rPr>
        <w:t xml:space="preserve"> de </w:t>
      </w:r>
      <w:proofErr w:type="spellStart"/>
      <w:r>
        <w:rPr>
          <w:rFonts w:ascii="Arial" w:hAnsi="Arial" w:cs="Arial"/>
          <w:bCs/>
          <w:iCs/>
        </w:rPr>
        <w:t>Laillevault</w:t>
      </w:r>
      <w:proofErr w:type="spellEnd"/>
      <w:r>
        <w:rPr>
          <w:rFonts w:ascii="Arial" w:hAnsi="Arial" w:cs="Arial"/>
          <w:bCs/>
          <w:iCs/>
        </w:rPr>
        <w:t xml:space="preserve">, docteur en Sociologie, Vice-président de l’AFECTI international, venu spécialement à La Réunion pour l’occasion. </w:t>
      </w:r>
      <w:r w:rsidR="00357FCE">
        <w:rPr>
          <w:rFonts w:ascii="Arial" w:hAnsi="Arial" w:cs="Arial"/>
          <w:bCs/>
          <w:iCs/>
        </w:rPr>
        <w:t>Une</w:t>
      </w:r>
      <w:r>
        <w:rPr>
          <w:rFonts w:ascii="Arial" w:hAnsi="Arial" w:cs="Arial"/>
          <w:bCs/>
          <w:iCs/>
        </w:rPr>
        <w:t xml:space="preserve"> formation sur les statistiques a été </w:t>
      </w:r>
      <w:r w:rsidR="00357FCE">
        <w:rPr>
          <w:rFonts w:ascii="Arial" w:hAnsi="Arial" w:cs="Arial"/>
          <w:bCs/>
          <w:iCs/>
        </w:rPr>
        <w:t>conduite</w:t>
      </w:r>
      <w:r>
        <w:rPr>
          <w:rFonts w:ascii="Arial" w:hAnsi="Arial" w:cs="Arial"/>
          <w:bCs/>
          <w:iCs/>
        </w:rPr>
        <w:t xml:space="preserve"> par Fabienne </w:t>
      </w:r>
      <w:proofErr w:type="spellStart"/>
      <w:r>
        <w:rPr>
          <w:rFonts w:ascii="Arial" w:hAnsi="Arial" w:cs="Arial"/>
          <w:bCs/>
          <w:iCs/>
        </w:rPr>
        <w:t>Menegaldo</w:t>
      </w:r>
      <w:proofErr w:type="spellEnd"/>
      <w:r>
        <w:rPr>
          <w:rFonts w:ascii="Arial" w:hAnsi="Arial" w:cs="Arial"/>
          <w:bCs/>
          <w:iCs/>
        </w:rPr>
        <w:t xml:space="preserve">, docteur en Economie, fondatrice de </w:t>
      </w:r>
      <w:proofErr w:type="spellStart"/>
      <w:r>
        <w:rPr>
          <w:rFonts w:ascii="Arial" w:hAnsi="Arial" w:cs="Arial"/>
          <w:bCs/>
          <w:iCs/>
        </w:rPr>
        <w:t>Run</w:t>
      </w:r>
      <w:proofErr w:type="spellEnd"/>
      <w:r>
        <w:rPr>
          <w:rFonts w:ascii="Arial" w:hAnsi="Arial" w:cs="Arial"/>
          <w:bCs/>
          <w:iCs/>
        </w:rPr>
        <w:t xml:space="preserve"> Conseil. Des formations plébiscitées par les participants.</w:t>
      </w:r>
    </w:p>
    <w:p w:rsidR="00A37B85" w:rsidRDefault="009663A9" w:rsidP="00E643EC">
      <w:pPr>
        <w:spacing w:after="120"/>
        <w:jc w:val="both"/>
        <w:rPr>
          <w:rFonts w:ascii="Arial" w:hAnsi="Arial" w:cs="Arial"/>
          <w:bCs/>
          <w:iCs/>
        </w:rPr>
      </w:pPr>
      <w:r>
        <w:rPr>
          <w:rFonts w:ascii="Arial" w:hAnsi="Arial" w:cs="Arial"/>
          <w:bCs/>
          <w:iCs/>
        </w:rPr>
        <w:t xml:space="preserve">La </w:t>
      </w:r>
      <w:r w:rsidRPr="009663A9">
        <w:rPr>
          <w:rFonts w:ascii="Arial" w:hAnsi="Arial" w:cs="Arial"/>
          <w:b/>
          <w:iCs/>
        </w:rPr>
        <w:t>t</w:t>
      </w:r>
      <w:r w:rsidR="00DD3DF3" w:rsidRPr="009663A9">
        <w:rPr>
          <w:rFonts w:ascii="Arial" w:hAnsi="Arial" w:cs="Arial"/>
          <w:b/>
          <w:iCs/>
        </w:rPr>
        <w:t>able</w:t>
      </w:r>
      <w:r w:rsidR="0037140B" w:rsidRPr="009663A9">
        <w:rPr>
          <w:rFonts w:ascii="Arial" w:hAnsi="Arial" w:cs="Arial"/>
          <w:b/>
          <w:iCs/>
        </w:rPr>
        <w:t>-</w:t>
      </w:r>
      <w:r w:rsidR="00DD3DF3" w:rsidRPr="009663A9">
        <w:rPr>
          <w:rFonts w:ascii="Arial" w:hAnsi="Arial" w:cs="Arial"/>
          <w:b/>
          <w:iCs/>
        </w:rPr>
        <w:t>ronde</w:t>
      </w:r>
      <w:r w:rsidR="00DD3DF3">
        <w:rPr>
          <w:rFonts w:ascii="Arial" w:hAnsi="Arial" w:cs="Arial"/>
          <w:bCs/>
          <w:iCs/>
        </w:rPr>
        <w:t xml:space="preserve"> </w:t>
      </w:r>
      <w:r w:rsidR="0037140B">
        <w:rPr>
          <w:rFonts w:ascii="Arial" w:hAnsi="Arial" w:cs="Arial"/>
          <w:bCs/>
          <w:iCs/>
        </w:rPr>
        <w:t>sur le thème « </w:t>
      </w:r>
      <w:r w:rsidR="0037140B" w:rsidRPr="009663A9">
        <w:rPr>
          <w:rFonts w:ascii="Arial" w:hAnsi="Arial" w:cs="Arial"/>
          <w:b/>
          <w:iCs/>
        </w:rPr>
        <w:t>Coopération internationale, comment obtenir des résultats ? </w:t>
      </w:r>
      <w:r w:rsidR="0037140B">
        <w:rPr>
          <w:rFonts w:ascii="Arial" w:hAnsi="Arial" w:cs="Arial"/>
          <w:bCs/>
          <w:iCs/>
        </w:rPr>
        <w:t>»</w:t>
      </w:r>
      <w:r>
        <w:rPr>
          <w:rFonts w:ascii="Arial" w:hAnsi="Arial" w:cs="Arial"/>
          <w:bCs/>
          <w:iCs/>
        </w:rPr>
        <w:t xml:space="preserve">, animée par Paul </w:t>
      </w:r>
      <w:proofErr w:type="spellStart"/>
      <w:r>
        <w:rPr>
          <w:rFonts w:ascii="Arial" w:hAnsi="Arial" w:cs="Arial"/>
          <w:bCs/>
          <w:iCs/>
        </w:rPr>
        <w:t>Hibon</w:t>
      </w:r>
      <w:proofErr w:type="spellEnd"/>
      <w:r>
        <w:rPr>
          <w:rFonts w:ascii="Arial" w:hAnsi="Arial" w:cs="Arial"/>
          <w:bCs/>
          <w:iCs/>
        </w:rPr>
        <w:t>,</w:t>
      </w:r>
      <w:r w:rsidR="0037140B">
        <w:rPr>
          <w:rFonts w:ascii="Arial" w:hAnsi="Arial" w:cs="Arial"/>
          <w:bCs/>
          <w:iCs/>
        </w:rPr>
        <w:t xml:space="preserve"> a </w:t>
      </w:r>
      <w:r>
        <w:rPr>
          <w:rFonts w:ascii="Arial" w:hAnsi="Arial" w:cs="Arial"/>
          <w:bCs/>
          <w:iCs/>
        </w:rPr>
        <w:t xml:space="preserve">traité à la fois des </w:t>
      </w:r>
      <w:r w:rsidR="0037140B">
        <w:rPr>
          <w:rFonts w:ascii="Arial" w:hAnsi="Arial" w:cs="Arial"/>
          <w:bCs/>
          <w:iCs/>
        </w:rPr>
        <w:t>volets institutionnel (</w:t>
      </w:r>
      <w:proofErr w:type="spellStart"/>
      <w:r w:rsidR="0037140B">
        <w:rPr>
          <w:rFonts w:ascii="Arial" w:hAnsi="Arial" w:cs="Arial"/>
          <w:bCs/>
          <w:iCs/>
        </w:rPr>
        <w:t>Matthis</w:t>
      </w:r>
      <w:proofErr w:type="spellEnd"/>
      <w:r w:rsidR="0037140B">
        <w:rPr>
          <w:rFonts w:ascii="Arial" w:hAnsi="Arial" w:cs="Arial"/>
          <w:bCs/>
          <w:iCs/>
        </w:rPr>
        <w:t xml:space="preserve"> Lamy</w:t>
      </w:r>
      <w:r>
        <w:rPr>
          <w:rFonts w:ascii="Arial" w:hAnsi="Arial" w:cs="Arial"/>
          <w:bCs/>
          <w:iCs/>
        </w:rPr>
        <w:t xml:space="preserve">, directeur de la coopération </w:t>
      </w:r>
      <w:r w:rsidR="0037140B">
        <w:rPr>
          <w:rFonts w:ascii="Arial" w:hAnsi="Arial" w:cs="Arial"/>
          <w:bCs/>
          <w:iCs/>
        </w:rPr>
        <w:t xml:space="preserve">du TCO, </w:t>
      </w:r>
      <w:proofErr w:type="spellStart"/>
      <w:r w:rsidR="0037140B">
        <w:rPr>
          <w:rFonts w:ascii="Arial" w:hAnsi="Arial" w:cs="Arial"/>
          <w:bCs/>
          <w:iCs/>
        </w:rPr>
        <w:t>Raziah</w:t>
      </w:r>
      <w:proofErr w:type="spellEnd"/>
      <w:r w:rsidR="0037140B">
        <w:rPr>
          <w:rFonts w:ascii="Arial" w:hAnsi="Arial" w:cs="Arial"/>
          <w:bCs/>
          <w:iCs/>
        </w:rPr>
        <w:t xml:space="preserve"> </w:t>
      </w:r>
      <w:proofErr w:type="spellStart"/>
      <w:r w:rsidR="0037140B">
        <w:rPr>
          <w:rFonts w:ascii="Arial" w:hAnsi="Arial" w:cs="Arial"/>
          <w:bCs/>
          <w:iCs/>
        </w:rPr>
        <w:t>Locate</w:t>
      </w:r>
      <w:proofErr w:type="spellEnd"/>
      <w:r w:rsidR="0037140B">
        <w:rPr>
          <w:rFonts w:ascii="Arial" w:hAnsi="Arial" w:cs="Arial"/>
          <w:bCs/>
          <w:iCs/>
        </w:rPr>
        <w:t xml:space="preserve"> et Emmanuel </w:t>
      </w:r>
      <w:proofErr w:type="spellStart"/>
      <w:r w:rsidR="0037140B">
        <w:rPr>
          <w:rFonts w:ascii="Arial" w:hAnsi="Arial" w:cs="Arial"/>
          <w:bCs/>
          <w:iCs/>
        </w:rPr>
        <w:t>Quemper</w:t>
      </w:r>
      <w:proofErr w:type="spellEnd"/>
      <w:r>
        <w:rPr>
          <w:rFonts w:ascii="Arial" w:hAnsi="Arial" w:cs="Arial"/>
          <w:bCs/>
          <w:iCs/>
        </w:rPr>
        <w:t>, responsables de la coopération à</w:t>
      </w:r>
      <w:r w:rsidR="0037140B">
        <w:rPr>
          <w:rFonts w:ascii="Arial" w:hAnsi="Arial" w:cs="Arial"/>
          <w:bCs/>
          <w:iCs/>
        </w:rPr>
        <w:t xml:space="preserve"> la CCI), </w:t>
      </w:r>
      <w:r>
        <w:rPr>
          <w:rFonts w:ascii="Arial" w:hAnsi="Arial" w:cs="Arial"/>
          <w:bCs/>
          <w:iCs/>
        </w:rPr>
        <w:t xml:space="preserve">économique (Annick Miquel, Ville et Ports) et de coopération internationale (Christian </w:t>
      </w:r>
      <w:proofErr w:type="spellStart"/>
      <w:r>
        <w:rPr>
          <w:rFonts w:ascii="Arial" w:hAnsi="Arial" w:cs="Arial"/>
          <w:bCs/>
          <w:iCs/>
        </w:rPr>
        <w:t>Jolu</w:t>
      </w:r>
      <w:proofErr w:type="spellEnd"/>
      <w:r>
        <w:rPr>
          <w:rFonts w:ascii="Arial" w:hAnsi="Arial" w:cs="Arial"/>
          <w:bCs/>
          <w:iCs/>
        </w:rPr>
        <w:t>, directeur de France Volontaires et Caroline Vignon, ex directrice de l’ONG française Initiative Développement). Les intervenants ont mis en exergue l’importance d’une bonne préparation du projet (« </w:t>
      </w:r>
      <w:r w:rsidRPr="009663A9">
        <w:rPr>
          <w:rFonts w:ascii="Arial" w:hAnsi="Arial" w:cs="Arial"/>
          <w:bCs/>
          <w:i/>
        </w:rPr>
        <w:t>80% de sa réussite</w:t>
      </w:r>
      <w:r>
        <w:rPr>
          <w:rFonts w:ascii="Arial" w:hAnsi="Arial" w:cs="Arial"/>
          <w:bCs/>
          <w:iCs/>
        </w:rPr>
        <w:t> »), de la détermination d’objectifs chiffrés, d’une démarche d’accompagnement avec des outils adaptés (cadre logique, théorie du changement), d’une capacité de réaction face aux évènements et d’une évaluation externe approfondie (</w:t>
      </w:r>
      <w:r w:rsidR="00E643EC">
        <w:rPr>
          <w:rFonts w:ascii="Arial" w:hAnsi="Arial" w:cs="Arial"/>
          <w:bCs/>
          <w:iCs/>
        </w:rPr>
        <w:t xml:space="preserve">à prévoir </w:t>
      </w:r>
      <w:r>
        <w:rPr>
          <w:rFonts w:ascii="Arial" w:hAnsi="Arial" w:cs="Arial"/>
          <w:bCs/>
          <w:iCs/>
        </w:rPr>
        <w:t>dans le budget du projet).</w:t>
      </w:r>
    </w:p>
    <w:p w:rsidR="0037140B" w:rsidRDefault="009663A9" w:rsidP="00BF00D5">
      <w:pPr>
        <w:spacing w:after="360"/>
        <w:jc w:val="both"/>
        <w:rPr>
          <w:rFonts w:ascii="Arial" w:hAnsi="Arial" w:cs="Arial"/>
          <w:bCs/>
          <w:iCs/>
        </w:rPr>
      </w:pPr>
      <w:r>
        <w:rPr>
          <w:rFonts w:ascii="Arial" w:hAnsi="Arial" w:cs="Arial"/>
          <w:bCs/>
          <w:iCs/>
        </w:rPr>
        <w:t xml:space="preserve">Les rencontres de l’AFECTI Océan Indien ont mis en exergue de nombreuses missions réalisées en </w:t>
      </w:r>
      <w:r w:rsidRPr="00357FCE">
        <w:rPr>
          <w:rFonts w:ascii="Arial" w:hAnsi="Arial" w:cs="Arial"/>
          <w:b/>
          <w:iCs/>
        </w:rPr>
        <w:t>p</w:t>
      </w:r>
      <w:r w:rsidR="0037140B" w:rsidRPr="00357FCE">
        <w:rPr>
          <w:rFonts w:ascii="Arial" w:hAnsi="Arial" w:cs="Arial"/>
          <w:b/>
          <w:iCs/>
        </w:rPr>
        <w:t>artenariat entre consultants</w:t>
      </w:r>
      <w:r w:rsidR="0037140B">
        <w:rPr>
          <w:rFonts w:ascii="Arial" w:hAnsi="Arial" w:cs="Arial"/>
          <w:bCs/>
          <w:iCs/>
        </w:rPr>
        <w:t xml:space="preserve"> </w:t>
      </w:r>
      <w:r>
        <w:rPr>
          <w:rFonts w:ascii="Arial" w:hAnsi="Arial" w:cs="Arial"/>
          <w:bCs/>
          <w:iCs/>
        </w:rPr>
        <w:t xml:space="preserve">de l’océan indien : étude sur la </w:t>
      </w:r>
      <w:r w:rsidR="00357FCE">
        <w:rPr>
          <w:rFonts w:ascii="Arial" w:hAnsi="Arial" w:cs="Arial"/>
          <w:bCs/>
          <w:iCs/>
        </w:rPr>
        <w:t>micro finance</w:t>
      </w:r>
      <w:r>
        <w:rPr>
          <w:rFonts w:ascii="Arial" w:hAnsi="Arial" w:cs="Arial"/>
          <w:bCs/>
          <w:iCs/>
        </w:rPr>
        <w:t xml:space="preserve"> en RD Congo</w:t>
      </w:r>
      <w:r w:rsidR="00DA33CE">
        <w:rPr>
          <w:rFonts w:ascii="Arial" w:hAnsi="Arial" w:cs="Arial"/>
          <w:bCs/>
          <w:iCs/>
        </w:rPr>
        <w:t xml:space="preserve"> (UNICEF, UE)</w:t>
      </w:r>
      <w:r>
        <w:rPr>
          <w:rFonts w:ascii="Arial" w:hAnsi="Arial" w:cs="Arial"/>
          <w:bCs/>
          <w:iCs/>
        </w:rPr>
        <w:t>, évaluation du Programme Environnemental à Madagascar (Banque Mondiale), élaboration de la politique emploi-formation du Burundi</w:t>
      </w:r>
      <w:r w:rsidR="00DA33CE">
        <w:rPr>
          <w:rFonts w:ascii="Arial" w:hAnsi="Arial" w:cs="Arial"/>
          <w:bCs/>
          <w:iCs/>
        </w:rPr>
        <w:t xml:space="preserve"> (Coopération belge)</w:t>
      </w:r>
      <w:r>
        <w:rPr>
          <w:rFonts w:ascii="Arial" w:hAnsi="Arial" w:cs="Arial"/>
          <w:bCs/>
          <w:iCs/>
        </w:rPr>
        <w:t>, évaluation de programmes d’appui aux petits entrepreneurs en Afrique subsaharienne et à Madagascar</w:t>
      </w:r>
      <w:r w:rsidR="00DA33CE">
        <w:rPr>
          <w:rFonts w:ascii="Arial" w:hAnsi="Arial" w:cs="Arial"/>
          <w:bCs/>
          <w:iCs/>
        </w:rPr>
        <w:t xml:space="preserve"> (AFD)</w:t>
      </w:r>
      <w:r>
        <w:rPr>
          <w:rFonts w:ascii="Arial" w:hAnsi="Arial" w:cs="Arial"/>
          <w:bCs/>
          <w:iCs/>
        </w:rPr>
        <w:t xml:space="preserve">, etc. </w:t>
      </w:r>
      <w:r w:rsidR="00E643EC">
        <w:rPr>
          <w:rFonts w:ascii="Arial" w:hAnsi="Arial" w:cs="Arial"/>
          <w:bCs/>
          <w:iCs/>
        </w:rPr>
        <w:t xml:space="preserve">Tout un symbole d’une coopération internationale réussie, vécue </w:t>
      </w:r>
      <w:r w:rsidR="00357FCE">
        <w:rPr>
          <w:rFonts w:ascii="Arial" w:hAnsi="Arial" w:cs="Arial"/>
          <w:bCs/>
          <w:iCs/>
        </w:rPr>
        <w:t xml:space="preserve">concrètement </w:t>
      </w:r>
      <w:r w:rsidR="00E643EC">
        <w:rPr>
          <w:rFonts w:ascii="Arial" w:hAnsi="Arial" w:cs="Arial"/>
          <w:bCs/>
          <w:iCs/>
        </w:rPr>
        <w:t xml:space="preserve">par les consultants </w:t>
      </w:r>
      <w:r w:rsidR="00357FCE">
        <w:rPr>
          <w:rFonts w:ascii="Arial" w:hAnsi="Arial" w:cs="Arial"/>
          <w:bCs/>
          <w:iCs/>
        </w:rPr>
        <w:t>de l’o</w:t>
      </w:r>
      <w:r w:rsidR="00E643EC">
        <w:rPr>
          <w:rFonts w:ascii="Arial" w:hAnsi="Arial" w:cs="Arial"/>
          <w:bCs/>
          <w:iCs/>
        </w:rPr>
        <w:t xml:space="preserve">céan Indien. </w:t>
      </w:r>
    </w:p>
    <w:p w:rsidR="00BF096B" w:rsidRPr="00BF096B" w:rsidRDefault="00BF096B" w:rsidP="00357FCE">
      <w:pPr>
        <w:spacing w:line="240" w:lineRule="auto"/>
        <w:rPr>
          <w:rFonts w:ascii="Arial" w:hAnsi="Arial" w:cs="Arial"/>
          <w:b/>
          <w:bCs/>
          <w:u w:val="single"/>
        </w:rPr>
      </w:pPr>
      <w:r w:rsidRPr="00BF096B">
        <w:rPr>
          <w:rFonts w:ascii="Arial" w:hAnsi="Arial" w:cs="Arial"/>
          <w:b/>
          <w:bCs/>
          <w:u w:val="single"/>
        </w:rPr>
        <w:t>Contact presse :</w:t>
      </w:r>
    </w:p>
    <w:p w:rsidR="00BF096B" w:rsidRPr="00BF096B" w:rsidRDefault="00A37B85" w:rsidP="00357FCE">
      <w:pPr>
        <w:spacing w:line="240" w:lineRule="auto"/>
        <w:rPr>
          <w:rFonts w:ascii="Arial" w:hAnsi="Arial" w:cs="Arial"/>
        </w:rPr>
      </w:pPr>
      <w:r>
        <w:rPr>
          <w:rFonts w:ascii="Arial" w:hAnsi="Arial" w:cs="Arial"/>
          <w:b/>
          <w:bCs/>
        </w:rPr>
        <w:t xml:space="preserve">Paul </w:t>
      </w:r>
      <w:proofErr w:type="spellStart"/>
      <w:r>
        <w:rPr>
          <w:rFonts w:ascii="Arial" w:hAnsi="Arial" w:cs="Arial"/>
          <w:b/>
          <w:bCs/>
        </w:rPr>
        <w:t>Hibon</w:t>
      </w:r>
      <w:proofErr w:type="spellEnd"/>
      <w:r w:rsidR="00357FCE">
        <w:rPr>
          <w:rFonts w:ascii="Arial" w:hAnsi="Arial" w:cs="Arial"/>
          <w:b/>
          <w:bCs/>
        </w:rPr>
        <w:t xml:space="preserve">, </w:t>
      </w:r>
      <w:r w:rsidRPr="00357FCE">
        <w:rPr>
          <w:rFonts w:ascii="Arial" w:hAnsi="Arial" w:cs="Arial"/>
          <w:iCs/>
        </w:rPr>
        <w:t>Président de l'AFECTI Océan Indien</w:t>
      </w:r>
      <w:r w:rsidR="00EF1135" w:rsidRPr="00357FCE">
        <w:rPr>
          <w:rFonts w:ascii="Arial" w:hAnsi="Arial" w:cs="Arial"/>
          <w:iCs/>
        </w:rPr>
        <w:t xml:space="preserve"> </w:t>
      </w:r>
      <w:r w:rsidR="00357FCE" w:rsidRPr="00357FCE">
        <w:rPr>
          <w:rFonts w:ascii="Arial" w:hAnsi="Arial" w:cs="Arial"/>
          <w:iCs/>
        </w:rPr>
        <w:t xml:space="preserve">- </w:t>
      </w:r>
      <w:r w:rsidR="00BF096B" w:rsidRPr="00357FCE">
        <w:rPr>
          <w:rFonts w:ascii="Arial" w:hAnsi="Arial" w:cs="Arial"/>
          <w:iCs/>
        </w:rPr>
        <w:t xml:space="preserve">Tel : 0692 </w:t>
      </w:r>
      <w:r w:rsidRPr="00357FCE">
        <w:rPr>
          <w:rFonts w:ascii="Arial" w:hAnsi="Arial" w:cs="Arial"/>
          <w:iCs/>
        </w:rPr>
        <w:t>854287</w:t>
      </w:r>
    </w:p>
    <w:p w:rsidR="0077581A" w:rsidRPr="00357FCE" w:rsidRDefault="00BF096B" w:rsidP="00357FCE">
      <w:pPr>
        <w:spacing w:line="240" w:lineRule="auto"/>
        <w:rPr>
          <w:rFonts w:asciiTheme="minorBidi" w:hAnsiTheme="minorBidi"/>
        </w:rPr>
      </w:pPr>
      <w:r w:rsidRPr="00BF096B">
        <w:rPr>
          <w:rFonts w:ascii="Arial" w:hAnsi="Arial" w:cs="Arial"/>
        </w:rPr>
        <w:t xml:space="preserve">Email : </w:t>
      </w:r>
      <w:hyperlink r:id="rId8" w:tgtFrame="_blank" w:history="1">
        <w:r w:rsidRPr="00BF096B">
          <w:rPr>
            <w:rStyle w:val="Lienhypertexte"/>
            <w:rFonts w:ascii="Arial" w:hAnsi="Arial" w:cs="Arial"/>
          </w:rPr>
          <w:t>delegation.oi@afecti.org</w:t>
        </w:r>
      </w:hyperlink>
      <w:r w:rsidR="00357FCE">
        <w:t xml:space="preserve">   </w:t>
      </w:r>
      <w:hyperlink r:id="rId9" w:tgtFrame="_blank" w:history="1">
        <w:r w:rsidRPr="00BF096B">
          <w:rPr>
            <w:rStyle w:val="Lienhypertexte"/>
            <w:rFonts w:ascii="Arial" w:hAnsi="Arial" w:cs="Arial"/>
          </w:rPr>
          <w:t>www.consultants-oi.org</w:t>
        </w:r>
      </w:hyperlink>
      <w:r w:rsidR="00EF1135">
        <w:t xml:space="preserve">     </w:t>
      </w:r>
      <w:hyperlink r:id="rId10" w:history="1">
        <w:r w:rsidR="00A37B85" w:rsidRPr="00A37B85">
          <w:rPr>
            <w:rStyle w:val="Lienhypertexte"/>
            <w:rFonts w:asciiTheme="minorBidi" w:hAnsiTheme="minorBidi"/>
          </w:rPr>
          <w:t>www.afecti.org</w:t>
        </w:r>
      </w:hyperlink>
      <w:r w:rsidR="00A37B85" w:rsidRPr="00A37B85">
        <w:rPr>
          <w:rFonts w:asciiTheme="minorBidi" w:hAnsiTheme="minorBidi"/>
        </w:rPr>
        <w:t xml:space="preserve"> </w:t>
      </w:r>
    </w:p>
    <w:sectPr w:rsidR="0077581A" w:rsidRPr="00357FCE" w:rsidSect="006A35B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56F" w:rsidRDefault="00A1056F" w:rsidP="0018345D">
      <w:pPr>
        <w:spacing w:after="0" w:line="240" w:lineRule="auto"/>
      </w:pPr>
      <w:r>
        <w:separator/>
      </w:r>
    </w:p>
  </w:endnote>
  <w:endnote w:type="continuationSeparator" w:id="0">
    <w:p w:rsidR="00A1056F" w:rsidRDefault="00A1056F" w:rsidP="001834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56F" w:rsidRDefault="00A1056F" w:rsidP="0018345D">
      <w:pPr>
        <w:spacing w:after="0" w:line="240" w:lineRule="auto"/>
      </w:pPr>
      <w:r>
        <w:separator/>
      </w:r>
    </w:p>
  </w:footnote>
  <w:footnote w:type="continuationSeparator" w:id="0">
    <w:p w:rsidR="00A1056F" w:rsidRDefault="00A1056F" w:rsidP="001834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6F778B"/>
    <w:multiLevelType w:val="hybridMultilevel"/>
    <w:tmpl w:val="ACD050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D5A390D"/>
    <w:multiLevelType w:val="hybridMultilevel"/>
    <w:tmpl w:val="B4965564"/>
    <w:lvl w:ilvl="0" w:tplc="040C0001">
      <w:start w:val="1"/>
      <w:numFmt w:val="bullet"/>
      <w:lvlText w:val=""/>
      <w:lvlJc w:val="left"/>
      <w:pPr>
        <w:ind w:left="720" w:hanging="360"/>
      </w:pPr>
      <w:rPr>
        <w:rFonts w:ascii="Symbol" w:hAnsi="Symbol" w:hint="default"/>
      </w:rPr>
    </w:lvl>
    <w:lvl w:ilvl="1" w:tplc="4C968022">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F16473D"/>
    <w:multiLevelType w:val="hybridMultilevel"/>
    <w:tmpl w:val="86A00C5E"/>
    <w:lvl w:ilvl="0" w:tplc="CCB6F372">
      <w:start w:val="1"/>
      <w:numFmt w:val="bullet"/>
      <w:lvlText w:val="-"/>
      <w:lvlJc w:val="left"/>
      <w:pPr>
        <w:tabs>
          <w:tab w:val="num" w:pos="720"/>
        </w:tabs>
        <w:ind w:left="720" w:hanging="360"/>
      </w:pPr>
      <w:rPr>
        <w:rFonts w:ascii="Times New Roman" w:hAnsi="Times New Roman" w:hint="default"/>
      </w:rPr>
    </w:lvl>
    <w:lvl w:ilvl="1" w:tplc="0C880A32" w:tentative="1">
      <w:start w:val="1"/>
      <w:numFmt w:val="bullet"/>
      <w:lvlText w:val="-"/>
      <w:lvlJc w:val="left"/>
      <w:pPr>
        <w:tabs>
          <w:tab w:val="num" w:pos="1440"/>
        </w:tabs>
        <w:ind w:left="1440" w:hanging="360"/>
      </w:pPr>
      <w:rPr>
        <w:rFonts w:ascii="Times New Roman" w:hAnsi="Times New Roman" w:hint="default"/>
      </w:rPr>
    </w:lvl>
    <w:lvl w:ilvl="2" w:tplc="7D3A98BC" w:tentative="1">
      <w:start w:val="1"/>
      <w:numFmt w:val="bullet"/>
      <w:lvlText w:val="-"/>
      <w:lvlJc w:val="left"/>
      <w:pPr>
        <w:tabs>
          <w:tab w:val="num" w:pos="2160"/>
        </w:tabs>
        <w:ind w:left="2160" w:hanging="360"/>
      </w:pPr>
      <w:rPr>
        <w:rFonts w:ascii="Times New Roman" w:hAnsi="Times New Roman" w:hint="default"/>
      </w:rPr>
    </w:lvl>
    <w:lvl w:ilvl="3" w:tplc="129ADCD0" w:tentative="1">
      <w:start w:val="1"/>
      <w:numFmt w:val="bullet"/>
      <w:lvlText w:val="-"/>
      <w:lvlJc w:val="left"/>
      <w:pPr>
        <w:tabs>
          <w:tab w:val="num" w:pos="2880"/>
        </w:tabs>
        <w:ind w:left="2880" w:hanging="360"/>
      </w:pPr>
      <w:rPr>
        <w:rFonts w:ascii="Times New Roman" w:hAnsi="Times New Roman" w:hint="default"/>
      </w:rPr>
    </w:lvl>
    <w:lvl w:ilvl="4" w:tplc="A418B756" w:tentative="1">
      <w:start w:val="1"/>
      <w:numFmt w:val="bullet"/>
      <w:lvlText w:val="-"/>
      <w:lvlJc w:val="left"/>
      <w:pPr>
        <w:tabs>
          <w:tab w:val="num" w:pos="3600"/>
        </w:tabs>
        <w:ind w:left="3600" w:hanging="360"/>
      </w:pPr>
      <w:rPr>
        <w:rFonts w:ascii="Times New Roman" w:hAnsi="Times New Roman" w:hint="default"/>
      </w:rPr>
    </w:lvl>
    <w:lvl w:ilvl="5" w:tplc="13003F56" w:tentative="1">
      <w:start w:val="1"/>
      <w:numFmt w:val="bullet"/>
      <w:lvlText w:val="-"/>
      <w:lvlJc w:val="left"/>
      <w:pPr>
        <w:tabs>
          <w:tab w:val="num" w:pos="4320"/>
        </w:tabs>
        <w:ind w:left="4320" w:hanging="360"/>
      </w:pPr>
      <w:rPr>
        <w:rFonts w:ascii="Times New Roman" w:hAnsi="Times New Roman" w:hint="default"/>
      </w:rPr>
    </w:lvl>
    <w:lvl w:ilvl="6" w:tplc="5328898A" w:tentative="1">
      <w:start w:val="1"/>
      <w:numFmt w:val="bullet"/>
      <w:lvlText w:val="-"/>
      <w:lvlJc w:val="left"/>
      <w:pPr>
        <w:tabs>
          <w:tab w:val="num" w:pos="5040"/>
        </w:tabs>
        <w:ind w:left="5040" w:hanging="360"/>
      </w:pPr>
      <w:rPr>
        <w:rFonts w:ascii="Times New Roman" w:hAnsi="Times New Roman" w:hint="default"/>
      </w:rPr>
    </w:lvl>
    <w:lvl w:ilvl="7" w:tplc="04EC3600" w:tentative="1">
      <w:start w:val="1"/>
      <w:numFmt w:val="bullet"/>
      <w:lvlText w:val="-"/>
      <w:lvlJc w:val="left"/>
      <w:pPr>
        <w:tabs>
          <w:tab w:val="num" w:pos="5760"/>
        </w:tabs>
        <w:ind w:left="5760" w:hanging="360"/>
      </w:pPr>
      <w:rPr>
        <w:rFonts w:ascii="Times New Roman" w:hAnsi="Times New Roman" w:hint="default"/>
      </w:rPr>
    </w:lvl>
    <w:lvl w:ilvl="8" w:tplc="1A8CE5D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rsids>
    <w:rsidRoot w:val="0077581A"/>
    <w:rsid w:val="00170747"/>
    <w:rsid w:val="0018345D"/>
    <w:rsid w:val="002F5863"/>
    <w:rsid w:val="00357FCE"/>
    <w:rsid w:val="0037140B"/>
    <w:rsid w:val="00600E2F"/>
    <w:rsid w:val="006812D7"/>
    <w:rsid w:val="006A35B6"/>
    <w:rsid w:val="0077581A"/>
    <w:rsid w:val="009663A9"/>
    <w:rsid w:val="009E2F82"/>
    <w:rsid w:val="009E525B"/>
    <w:rsid w:val="00A1056F"/>
    <w:rsid w:val="00A379BE"/>
    <w:rsid w:val="00A37B85"/>
    <w:rsid w:val="00B600DF"/>
    <w:rsid w:val="00BE6EC5"/>
    <w:rsid w:val="00BF00D5"/>
    <w:rsid w:val="00BF096B"/>
    <w:rsid w:val="00C97A79"/>
    <w:rsid w:val="00CA53A4"/>
    <w:rsid w:val="00D9016B"/>
    <w:rsid w:val="00DA33CE"/>
    <w:rsid w:val="00DB7743"/>
    <w:rsid w:val="00DD3DF3"/>
    <w:rsid w:val="00E573F0"/>
    <w:rsid w:val="00E643EC"/>
    <w:rsid w:val="00EA6EAA"/>
    <w:rsid w:val="00ED08B2"/>
    <w:rsid w:val="00EF1135"/>
    <w:rsid w:val="00FA402C"/>
  </w:rsids>
  <m:mathPr>
    <m:mathFont m:val="Cambria Math"/>
    <m:brkBin m:val="before"/>
    <m:brkBinSub m:val="--"/>
    <m:smallFrac m:val="off"/>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5B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A6EAA"/>
    <w:rPr>
      <w:color w:val="0563C1" w:themeColor="hyperlink"/>
      <w:u w:val="single"/>
    </w:rPr>
  </w:style>
  <w:style w:type="paragraph" w:styleId="En-tte">
    <w:name w:val="header"/>
    <w:basedOn w:val="Normal"/>
    <w:link w:val="En-tteCar"/>
    <w:uiPriority w:val="99"/>
    <w:semiHidden/>
    <w:unhideWhenUsed/>
    <w:rsid w:val="0018345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8345D"/>
  </w:style>
  <w:style w:type="paragraph" w:styleId="Pieddepage">
    <w:name w:val="footer"/>
    <w:basedOn w:val="Normal"/>
    <w:link w:val="PieddepageCar"/>
    <w:uiPriority w:val="99"/>
    <w:semiHidden/>
    <w:unhideWhenUsed/>
    <w:rsid w:val="0018345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8345D"/>
  </w:style>
  <w:style w:type="paragraph" w:styleId="Paragraphedeliste">
    <w:name w:val="List Paragraph"/>
    <w:basedOn w:val="Normal"/>
    <w:uiPriority w:val="34"/>
    <w:qFormat/>
    <w:rsid w:val="00A37B85"/>
    <w:pPr>
      <w:ind w:left="720"/>
      <w:contextualSpacing/>
    </w:pPr>
  </w:style>
</w:styles>
</file>

<file path=word/webSettings.xml><?xml version="1.0" encoding="utf-8"?>
<w:webSettings xmlns:r="http://schemas.openxmlformats.org/officeDocument/2006/relationships" xmlns:w="http://schemas.openxmlformats.org/wordprocessingml/2006/main">
  <w:divs>
    <w:div w:id="20979241">
      <w:bodyDiv w:val="1"/>
      <w:marLeft w:val="0"/>
      <w:marRight w:val="0"/>
      <w:marTop w:val="0"/>
      <w:marBottom w:val="0"/>
      <w:divBdr>
        <w:top w:val="none" w:sz="0" w:space="0" w:color="auto"/>
        <w:left w:val="none" w:sz="0" w:space="0" w:color="auto"/>
        <w:bottom w:val="none" w:sz="0" w:space="0" w:color="auto"/>
        <w:right w:val="none" w:sz="0" w:space="0" w:color="auto"/>
      </w:divBdr>
      <w:divsChild>
        <w:div w:id="1085496093">
          <w:marLeft w:val="0"/>
          <w:marRight w:val="0"/>
          <w:marTop w:val="0"/>
          <w:marBottom w:val="0"/>
          <w:divBdr>
            <w:top w:val="none" w:sz="0" w:space="0" w:color="auto"/>
            <w:left w:val="none" w:sz="0" w:space="0" w:color="auto"/>
            <w:bottom w:val="none" w:sz="0" w:space="0" w:color="auto"/>
            <w:right w:val="none" w:sz="0" w:space="0" w:color="auto"/>
          </w:divBdr>
        </w:div>
        <w:div w:id="454257084">
          <w:marLeft w:val="0"/>
          <w:marRight w:val="0"/>
          <w:marTop w:val="0"/>
          <w:marBottom w:val="0"/>
          <w:divBdr>
            <w:top w:val="none" w:sz="0" w:space="0" w:color="auto"/>
            <w:left w:val="none" w:sz="0" w:space="0" w:color="auto"/>
            <w:bottom w:val="none" w:sz="0" w:space="0" w:color="auto"/>
            <w:right w:val="none" w:sz="0" w:space="0" w:color="auto"/>
          </w:divBdr>
        </w:div>
        <w:div w:id="139007752">
          <w:marLeft w:val="0"/>
          <w:marRight w:val="0"/>
          <w:marTop w:val="0"/>
          <w:marBottom w:val="0"/>
          <w:divBdr>
            <w:top w:val="none" w:sz="0" w:space="0" w:color="auto"/>
            <w:left w:val="none" w:sz="0" w:space="0" w:color="auto"/>
            <w:bottom w:val="none" w:sz="0" w:space="0" w:color="auto"/>
            <w:right w:val="none" w:sz="0" w:space="0" w:color="auto"/>
          </w:divBdr>
        </w:div>
        <w:div w:id="412972887">
          <w:marLeft w:val="0"/>
          <w:marRight w:val="0"/>
          <w:marTop w:val="0"/>
          <w:marBottom w:val="0"/>
          <w:divBdr>
            <w:top w:val="none" w:sz="0" w:space="0" w:color="auto"/>
            <w:left w:val="none" w:sz="0" w:space="0" w:color="auto"/>
            <w:bottom w:val="none" w:sz="0" w:space="0" w:color="auto"/>
            <w:right w:val="none" w:sz="0" w:space="0" w:color="auto"/>
          </w:divBdr>
        </w:div>
        <w:div w:id="1917592559">
          <w:marLeft w:val="0"/>
          <w:marRight w:val="0"/>
          <w:marTop w:val="0"/>
          <w:marBottom w:val="0"/>
          <w:divBdr>
            <w:top w:val="none" w:sz="0" w:space="0" w:color="auto"/>
            <w:left w:val="none" w:sz="0" w:space="0" w:color="auto"/>
            <w:bottom w:val="none" w:sz="0" w:space="0" w:color="auto"/>
            <w:right w:val="none" w:sz="0" w:space="0" w:color="auto"/>
          </w:divBdr>
        </w:div>
        <w:div w:id="502360860">
          <w:marLeft w:val="0"/>
          <w:marRight w:val="0"/>
          <w:marTop w:val="0"/>
          <w:marBottom w:val="0"/>
          <w:divBdr>
            <w:top w:val="none" w:sz="0" w:space="0" w:color="auto"/>
            <w:left w:val="none" w:sz="0" w:space="0" w:color="auto"/>
            <w:bottom w:val="none" w:sz="0" w:space="0" w:color="auto"/>
            <w:right w:val="none" w:sz="0" w:space="0" w:color="auto"/>
          </w:divBdr>
        </w:div>
        <w:div w:id="1177883380">
          <w:marLeft w:val="0"/>
          <w:marRight w:val="0"/>
          <w:marTop w:val="0"/>
          <w:marBottom w:val="0"/>
          <w:divBdr>
            <w:top w:val="none" w:sz="0" w:space="0" w:color="auto"/>
            <w:left w:val="none" w:sz="0" w:space="0" w:color="auto"/>
            <w:bottom w:val="none" w:sz="0" w:space="0" w:color="auto"/>
            <w:right w:val="none" w:sz="0" w:space="0" w:color="auto"/>
          </w:divBdr>
        </w:div>
        <w:div w:id="857890495">
          <w:marLeft w:val="0"/>
          <w:marRight w:val="0"/>
          <w:marTop w:val="0"/>
          <w:marBottom w:val="0"/>
          <w:divBdr>
            <w:top w:val="none" w:sz="0" w:space="0" w:color="auto"/>
            <w:left w:val="none" w:sz="0" w:space="0" w:color="auto"/>
            <w:bottom w:val="none" w:sz="0" w:space="0" w:color="auto"/>
            <w:right w:val="none" w:sz="0" w:space="0" w:color="auto"/>
          </w:divBdr>
        </w:div>
        <w:div w:id="1862236532">
          <w:marLeft w:val="0"/>
          <w:marRight w:val="0"/>
          <w:marTop w:val="0"/>
          <w:marBottom w:val="0"/>
          <w:divBdr>
            <w:top w:val="none" w:sz="0" w:space="0" w:color="auto"/>
            <w:left w:val="none" w:sz="0" w:space="0" w:color="auto"/>
            <w:bottom w:val="none" w:sz="0" w:space="0" w:color="auto"/>
            <w:right w:val="none" w:sz="0" w:space="0" w:color="auto"/>
          </w:divBdr>
        </w:div>
        <w:div w:id="2053654626">
          <w:marLeft w:val="0"/>
          <w:marRight w:val="0"/>
          <w:marTop w:val="0"/>
          <w:marBottom w:val="0"/>
          <w:divBdr>
            <w:top w:val="none" w:sz="0" w:space="0" w:color="auto"/>
            <w:left w:val="none" w:sz="0" w:space="0" w:color="auto"/>
            <w:bottom w:val="none" w:sz="0" w:space="0" w:color="auto"/>
            <w:right w:val="none" w:sz="0" w:space="0" w:color="auto"/>
          </w:divBdr>
        </w:div>
        <w:div w:id="1901550314">
          <w:marLeft w:val="0"/>
          <w:marRight w:val="0"/>
          <w:marTop w:val="0"/>
          <w:marBottom w:val="0"/>
          <w:divBdr>
            <w:top w:val="none" w:sz="0" w:space="0" w:color="auto"/>
            <w:left w:val="none" w:sz="0" w:space="0" w:color="auto"/>
            <w:bottom w:val="none" w:sz="0" w:space="0" w:color="auto"/>
            <w:right w:val="none" w:sz="0" w:space="0" w:color="auto"/>
          </w:divBdr>
        </w:div>
        <w:div w:id="1540052023">
          <w:marLeft w:val="0"/>
          <w:marRight w:val="0"/>
          <w:marTop w:val="0"/>
          <w:marBottom w:val="0"/>
          <w:divBdr>
            <w:top w:val="none" w:sz="0" w:space="0" w:color="auto"/>
            <w:left w:val="none" w:sz="0" w:space="0" w:color="auto"/>
            <w:bottom w:val="none" w:sz="0" w:space="0" w:color="auto"/>
            <w:right w:val="none" w:sz="0" w:space="0" w:color="auto"/>
          </w:divBdr>
        </w:div>
        <w:div w:id="1484807885">
          <w:marLeft w:val="0"/>
          <w:marRight w:val="0"/>
          <w:marTop w:val="0"/>
          <w:marBottom w:val="0"/>
          <w:divBdr>
            <w:top w:val="none" w:sz="0" w:space="0" w:color="auto"/>
            <w:left w:val="none" w:sz="0" w:space="0" w:color="auto"/>
            <w:bottom w:val="none" w:sz="0" w:space="0" w:color="auto"/>
            <w:right w:val="none" w:sz="0" w:space="0" w:color="auto"/>
          </w:divBdr>
        </w:div>
      </w:divsChild>
    </w:div>
    <w:div w:id="72746874">
      <w:bodyDiv w:val="1"/>
      <w:marLeft w:val="0"/>
      <w:marRight w:val="0"/>
      <w:marTop w:val="0"/>
      <w:marBottom w:val="0"/>
      <w:divBdr>
        <w:top w:val="none" w:sz="0" w:space="0" w:color="auto"/>
        <w:left w:val="none" w:sz="0" w:space="0" w:color="auto"/>
        <w:bottom w:val="none" w:sz="0" w:space="0" w:color="auto"/>
        <w:right w:val="none" w:sz="0" w:space="0" w:color="auto"/>
      </w:divBdr>
      <w:divsChild>
        <w:div w:id="1150831611">
          <w:marLeft w:val="0"/>
          <w:marRight w:val="0"/>
          <w:marTop w:val="0"/>
          <w:marBottom w:val="0"/>
          <w:divBdr>
            <w:top w:val="none" w:sz="0" w:space="0" w:color="auto"/>
            <w:left w:val="none" w:sz="0" w:space="0" w:color="auto"/>
            <w:bottom w:val="none" w:sz="0" w:space="0" w:color="auto"/>
            <w:right w:val="none" w:sz="0" w:space="0" w:color="auto"/>
          </w:divBdr>
          <w:divsChild>
            <w:div w:id="1782796002">
              <w:marLeft w:val="0"/>
              <w:marRight w:val="0"/>
              <w:marTop w:val="0"/>
              <w:marBottom w:val="0"/>
              <w:divBdr>
                <w:top w:val="none" w:sz="0" w:space="0" w:color="auto"/>
                <w:left w:val="none" w:sz="0" w:space="0" w:color="auto"/>
                <w:bottom w:val="none" w:sz="0" w:space="0" w:color="auto"/>
                <w:right w:val="none" w:sz="0" w:space="0" w:color="auto"/>
              </w:divBdr>
            </w:div>
          </w:divsChild>
        </w:div>
        <w:div w:id="1879198876">
          <w:marLeft w:val="0"/>
          <w:marRight w:val="0"/>
          <w:marTop w:val="0"/>
          <w:marBottom w:val="0"/>
          <w:divBdr>
            <w:top w:val="none" w:sz="0" w:space="0" w:color="auto"/>
            <w:left w:val="none" w:sz="0" w:space="0" w:color="auto"/>
            <w:bottom w:val="none" w:sz="0" w:space="0" w:color="auto"/>
            <w:right w:val="none" w:sz="0" w:space="0" w:color="auto"/>
          </w:divBdr>
        </w:div>
        <w:div w:id="608584448">
          <w:marLeft w:val="0"/>
          <w:marRight w:val="0"/>
          <w:marTop w:val="0"/>
          <w:marBottom w:val="0"/>
          <w:divBdr>
            <w:top w:val="none" w:sz="0" w:space="0" w:color="auto"/>
            <w:left w:val="none" w:sz="0" w:space="0" w:color="auto"/>
            <w:bottom w:val="none" w:sz="0" w:space="0" w:color="auto"/>
            <w:right w:val="none" w:sz="0" w:space="0" w:color="auto"/>
          </w:divBdr>
        </w:div>
      </w:divsChild>
    </w:div>
    <w:div w:id="85276382">
      <w:bodyDiv w:val="1"/>
      <w:marLeft w:val="0"/>
      <w:marRight w:val="0"/>
      <w:marTop w:val="0"/>
      <w:marBottom w:val="0"/>
      <w:divBdr>
        <w:top w:val="none" w:sz="0" w:space="0" w:color="auto"/>
        <w:left w:val="none" w:sz="0" w:space="0" w:color="auto"/>
        <w:bottom w:val="none" w:sz="0" w:space="0" w:color="auto"/>
        <w:right w:val="none" w:sz="0" w:space="0" w:color="auto"/>
      </w:divBdr>
      <w:divsChild>
        <w:div w:id="694040720">
          <w:marLeft w:val="0"/>
          <w:marRight w:val="0"/>
          <w:marTop w:val="0"/>
          <w:marBottom w:val="0"/>
          <w:divBdr>
            <w:top w:val="none" w:sz="0" w:space="0" w:color="auto"/>
            <w:left w:val="none" w:sz="0" w:space="0" w:color="auto"/>
            <w:bottom w:val="none" w:sz="0" w:space="0" w:color="auto"/>
            <w:right w:val="none" w:sz="0" w:space="0" w:color="auto"/>
          </w:divBdr>
        </w:div>
        <w:div w:id="51463903">
          <w:marLeft w:val="0"/>
          <w:marRight w:val="0"/>
          <w:marTop w:val="0"/>
          <w:marBottom w:val="0"/>
          <w:divBdr>
            <w:top w:val="none" w:sz="0" w:space="0" w:color="auto"/>
            <w:left w:val="none" w:sz="0" w:space="0" w:color="auto"/>
            <w:bottom w:val="none" w:sz="0" w:space="0" w:color="auto"/>
            <w:right w:val="none" w:sz="0" w:space="0" w:color="auto"/>
          </w:divBdr>
        </w:div>
      </w:divsChild>
    </w:div>
    <w:div w:id="620113516">
      <w:bodyDiv w:val="1"/>
      <w:marLeft w:val="0"/>
      <w:marRight w:val="0"/>
      <w:marTop w:val="0"/>
      <w:marBottom w:val="0"/>
      <w:divBdr>
        <w:top w:val="none" w:sz="0" w:space="0" w:color="auto"/>
        <w:left w:val="none" w:sz="0" w:space="0" w:color="auto"/>
        <w:bottom w:val="none" w:sz="0" w:space="0" w:color="auto"/>
        <w:right w:val="none" w:sz="0" w:space="0" w:color="auto"/>
      </w:divBdr>
      <w:divsChild>
        <w:div w:id="1640768455">
          <w:marLeft w:val="0"/>
          <w:marRight w:val="0"/>
          <w:marTop w:val="0"/>
          <w:marBottom w:val="0"/>
          <w:divBdr>
            <w:top w:val="none" w:sz="0" w:space="0" w:color="auto"/>
            <w:left w:val="none" w:sz="0" w:space="0" w:color="auto"/>
            <w:bottom w:val="none" w:sz="0" w:space="0" w:color="auto"/>
            <w:right w:val="none" w:sz="0" w:space="0" w:color="auto"/>
          </w:divBdr>
        </w:div>
        <w:div w:id="325204258">
          <w:marLeft w:val="0"/>
          <w:marRight w:val="0"/>
          <w:marTop w:val="0"/>
          <w:marBottom w:val="0"/>
          <w:divBdr>
            <w:top w:val="none" w:sz="0" w:space="0" w:color="auto"/>
            <w:left w:val="none" w:sz="0" w:space="0" w:color="auto"/>
            <w:bottom w:val="none" w:sz="0" w:space="0" w:color="auto"/>
            <w:right w:val="none" w:sz="0" w:space="0" w:color="auto"/>
          </w:divBdr>
        </w:div>
        <w:div w:id="2023703620">
          <w:marLeft w:val="0"/>
          <w:marRight w:val="0"/>
          <w:marTop w:val="0"/>
          <w:marBottom w:val="0"/>
          <w:divBdr>
            <w:top w:val="none" w:sz="0" w:space="0" w:color="auto"/>
            <w:left w:val="none" w:sz="0" w:space="0" w:color="auto"/>
            <w:bottom w:val="none" w:sz="0" w:space="0" w:color="auto"/>
            <w:right w:val="none" w:sz="0" w:space="0" w:color="auto"/>
          </w:divBdr>
        </w:div>
        <w:div w:id="86273632">
          <w:marLeft w:val="0"/>
          <w:marRight w:val="0"/>
          <w:marTop w:val="0"/>
          <w:marBottom w:val="0"/>
          <w:divBdr>
            <w:top w:val="none" w:sz="0" w:space="0" w:color="auto"/>
            <w:left w:val="none" w:sz="0" w:space="0" w:color="auto"/>
            <w:bottom w:val="none" w:sz="0" w:space="0" w:color="auto"/>
            <w:right w:val="none" w:sz="0" w:space="0" w:color="auto"/>
          </w:divBdr>
        </w:div>
        <w:div w:id="54547383">
          <w:marLeft w:val="0"/>
          <w:marRight w:val="0"/>
          <w:marTop w:val="0"/>
          <w:marBottom w:val="0"/>
          <w:divBdr>
            <w:top w:val="none" w:sz="0" w:space="0" w:color="auto"/>
            <w:left w:val="none" w:sz="0" w:space="0" w:color="auto"/>
            <w:bottom w:val="none" w:sz="0" w:space="0" w:color="auto"/>
            <w:right w:val="none" w:sz="0" w:space="0" w:color="auto"/>
          </w:divBdr>
        </w:div>
        <w:div w:id="822501710">
          <w:marLeft w:val="0"/>
          <w:marRight w:val="0"/>
          <w:marTop w:val="0"/>
          <w:marBottom w:val="0"/>
          <w:divBdr>
            <w:top w:val="none" w:sz="0" w:space="0" w:color="auto"/>
            <w:left w:val="none" w:sz="0" w:space="0" w:color="auto"/>
            <w:bottom w:val="none" w:sz="0" w:space="0" w:color="auto"/>
            <w:right w:val="none" w:sz="0" w:space="0" w:color="auto"/>
          </w:divBdr>
        </w:div>
        <w:div w:id="2056177">
          <w:marLeft w:val="0"/>
          <w:marRight w:val="0"/>
          <w:marTop w:val="0"/>
          <w:marBottom w:val="0"/>
          <w:divBdr>
            <w:top w:val="none" w:sz="0" w:space="0" w:color="auto"/>
            <w:left w:val="none" w:sz="0" w:space="0" w:color="auto"/>
            <w:bottom w:val="none" w:sz="0" w:space="0" w:color="auto"/>
            <w:right w:val="none" w:sz="0" w:space="0" w:color="auto"/>
          </w:divBdr>
        </w:div>
        <w:div w:id="1254705401">
          <w:marLeft w:val="0"/>
          <w:marRight w:val="0"/>
          <w:marTop w:val="0"/>
          <w:marBottom w:val="0"/>
          <w:divBdr>
            <w:top w:val="none" w:sz="0" w:space="0" w:color="auto"/>
            <w:left w:val="none" w:sz="0" w:space="0" w:color="auto"/>
            <w:bottom w:val="none" w:sz="0" w:space="0" w:color="auto"/>
            <w:right w:val="none" w:sz="0" w:space="0" w:color="auto"/>
          </w:divBdr>
        </w:div>
      </w:divsChild>
    </w:div>
    <w:div w:id="1012149665">
      <w:bodyDiv w:val="1"/>
      <w:marLeft w:val="0"/>
      <w:marRight w:val="0"/>
      <w:marTop w:val="0"/>
      <w:marBottom w:val="0"/>
      <w:divBdr>
        <w:top w:val="none" w:sz="0" w:space="0" w:color="auto"/>
        <w:left w:val="none" w:sz="0" w:space="0" w:color="auto"/>
        <w:bottom w:val="none" w:sz="0" w:space="0" w:color="auto"/>
        <w:right w:val="none" w:sz="0" w:space="0" w:color="auto"/>
      </w:divBdr>
      <w:divsChild>
        <w:div w:id="50887534">
          <w:marLeft w:val="0"/>
          <w:marRight w:val="0"/>
          <w:marTop w:val="0"/>
          <w:marBottom w:val="0"/>
          <w:divBdr>
            <w:top w:val="none" w:sz="0" w:space="0" w:color="auto"/>
            <w:left w:val="none" w:sz="0" w:space="0" w:color="auto"/>
            <w:bottom w:val="none" w:sz="0" w:space="0" w:color="auto"/>
            <w:right w:val="none" w:sz="0" w:space="0" w:color="auto"/>
          </w:divBdr>
        </w:div>
        <w:div w:id="1568225064">
          <w:marLeft w:val="0"/>
          <w:marRight w:val="0"/>
          <w:marTop w:val="0"/>
          <w:marBottom w:val="0"/>
          <w:divBdr>
            <w:top w:val="none" w:sz="0" w:space="0" w:color="auto"/>
            <w:left w:val="none" w:sz="0" w:space="0" w:color="auto"/>
            <w:bottom w:val="none" w:sz="0" w:space="0" w:color="auto"/>
            <w:right w:val="none" w:sz="0" w:space="0" w:color="auto"/>
          </w:divBdr>
        </w:div>
        <w:div w:id="128863053">
          <w:marLeft w:val="0"/>
          <w:marRight w:val="0"/>
          <w:marTop w:val="0"/>
          <w:marBottom w:val="0"/>
          <w:divBdr>
            <w:top w:val="none" w:sz="0" w:space="0" w:color="auto"/>
            <w:left w:val="none" w:sz="0" w:space="0" w:color="auto"/>
            <w:bottom w:val="none" w:sz="0" w:space="0" w:color="auto"/>
            <w:right w:val="none" w:sz="0" w:space="0" w:color="auto"/>
          </w:divBdr>
        </w:div>
        <w:div w:id="1767382807">
          <w:marLeft w:val="0"/>
          <w:marRight w:val="0"/>
          <w:marTop w:val="0"/>
          <w:marBottom w:val="0"/>
          <w:divBdr>
            <w:top w:val="none" w:sz="0" w:space="0" w:color="auto"/>
            <w:left w:val="none" w:sz="0" w:space="0" w:color="auto"/>
            <w:bottom w:val="none" w:sz="0" w:space="0" w:color="auto"/>
            <w:right w:val="none" w:sz="0" w:space="0" w:color="auto"/>
          </w:divBdr>
        </w:div>
        <w:div w:id="1229609720">
          <w:marLeft w:val="0"/>
          <w:marRight w:val="0"/>
          <w:marTop w:val="0"/>
          <w:marBottom w:val="0"/>
          <w:divBdr>
            <w:top w:val="none" w:sz="0" w:space="0" w:color="auto"/>
            <w:left w:val="none" w:sz="0" w:space="0" w:color="auto"/>
            <w:bottom w:val="none" w:sz="0" w:space="0" w:color="auto"/>
            <w:right w:val="none" w:sz="0" w:space="0" w:color="auto"/>
          </w:divBdr>
        </w:div>
        <w:div w:id="256906113">
          <w:marLeft w:val="0"/>
          <w:marRight w:val="0"/>
          <w:marTop w:val="0"/>
          <w:marBottom w:val="0"/>
          <w:divBdr>
            <w:top w:val="none" w:sz="0" w:space="0" w:color="auto"/>
            <w:left w:val="none" w:sz="0" w:space="0" w:color="auto"/>
            <w:bottom w:val="none" w:sz="0" w:space="0" w:color="auto"/>
            <w:right w:val="none" w:sz="0" w:space="0" w:color="auto"/>
          </w:divBdr>
        </w:div>
        <w:div w:id="1540052790">
          <w:marLeft w:val="0"/>
          <w:marRight w:val="0"/>
          <w:marTop w:val="0"/>
          <w:marBottom w:val="0"/>
          <w:divBdr>
            <w:top w:val="none" w:sz="0" w:space="0" w:color="auto"/>
            <w:left w:val="none" w:sz="0" w:space="0" w:color="auto"/>
            <w:bottom w:val="none" w:sz="0" w:space="0" w:color="auto"/>
            <w:right w:val="none" w:sz="0" w:space="0" w:color="auto"/>
          </w:divBdr>
        </w:div>
        <w:div w:id="1481073082">
          <w:marLeft w:val="0"/>
          <w:marRight w:val="0"/>
          <w:marTop w:val="0"/>
          <w:marBottom w:val="0"/>
          <w:divBdr>
            <w:top w:val="none" w:sz="0" w:space="0" w:color="auto"/>
            <w:left w:val="none" w:sz="0" w:space="0" w:color="auto"/>
            <w:bottom w:val="none" w:sz="0" w:space="0" w:color="auto"/>
            <w:right w:val="none" w:sz="0" w:space="0" w:color="auto"/>
          </w:divBdr>
        </w:div>
        <w:div w:id="936521726">
          <w:marLeft w:val="0"/>
          <w:marRight w:val="0"/>
          <w:marTop w:val="0"/>
          <w:marBottom w:val="0"/>
          <w:divBdr>
            <w:top w:val="none" w:sz="0" w:space="0" w:color="auto"/>
            <w:left w:val="none" w:sz="0" w:space="0" w:color="auto"/>
            <w:bottom w:val="none" w:sz="0" w:space="0" w:color="auto"/>
            <w:right w:val="none" w:sz="0" w:space="0" w:color="auto"/>
          </w:divBdr>
        </w:div>
      </w:divsChild>
    </w:div>
    <w:div w:id="1091006344">
      <w:bodyDiv w:val="1"/>
      <w:marLeft w:val="0"/>
      <w:marRight w:val="0"/>
      <w:marTop w:val="0"/>
      <w:marBottom w:val="0"/>
      <w:divBdr>
        <w:top w:val="none" w:sz="0" w:space="0" w:color="auto"/>
        <w:left w:val="none" w:sz="0" w:space="0" w:color="auto"/>
        <w:bottom w:val="none" w:sz="0" w:space="0" w:color="auto"/>
        <w:right w:val="none" w:sz="0" w:space="0" w:color="auto"/>
      </w:divBdr>
      <w:divsChild>
        <w:div w:id="709769325">
          <w:marLeft w:val="0"/>
          <w:marRight w:val="0"/>
          <w:marTop w:val="0"/>
          <w:marBottom w:val="0"/>
          <w:divBdr>
            <w:top w:val="none" w:sz="0" w:space="0" w:color="auto"/>
            <w:left w:val="none" w:sz="0" w:space="0" w:color="auto"/>
            <w:bottom w:val="none" w:sz="0" w:space="0" w:color="auto"/>
            <w:right w:val="none" w:sz="0" w:space="0" w:color="auto"/>
          </w:divBdr>
        </w:div>
        <w:div w:id="1340084273">
          <w:marLeft w:val="0"/>
          <w:marRight w:val="0"/>
          <w:marTop w:val="0"/>
          <w:marBottom w:val="0"/>
          <w:divBdr>
            <w:top w:val="none" w:sz="0" w:space="0" w:color="auto"/>
            <w:left w:val="none" w:sz="0" w:space="0" w:color="auto"/>
            <w:bottom w:val="none" w:sz="0" w:space="0" w:color="auto"/>
            <w:right w:val="none" w:sz="0" w:space="0" w:color="auto"/>
          </w:divBdr>
        </w:div>
      </w:divsChild>
    </w:div>
    <w:div w:id="2041005428">
      <w:bodyDiv w:val="1"/>
      <w:marLeft w:val="0"/>
      <w:marRight w:val="0"/>
      <w:marTop w:val="0"/>
      <w:marBottom w:val="0"/>
      <w:divBdr>
        <w:top w:val="none" w:sz="0" w:space="0" w:color="auto"/>
        <w:left w:val="none" w:sz="0" w:space="0" w:color="auto"/>
        <w:bottom w:val="none" w:sz="0" w:space="0" w:color="auto"/>
        <w:right w:val="none" w:sz="0" w:space="0" w:color="auto"/>
      </w:divBdr>
      <w:divsChild>
        <w:div w:id="1905212237">
          <w:marLeft w:val="0"/>
          <w:marRight w:val="0"/>
          <w:marTop w:val="0"/>
          <w:marBottom w:val="0"/>
          <w:divBdr>
            <w:top w:val="none" w:sz="0" w:space="0" w:color="auto"/>
            <w:left w:val="none" w:sz="0" w:space="0" w:color="auto"/>
            <w:bottom w:val="none" w:sz="0" w:space="0" w:color="auto"/>
            <w:right w:val="none" w:sz="0" w:space="0" w:color="auto"/>
          </w:divBdr>
          <w:divsChild>
            <w:div w:id="1320575916">
              <w:marLeft w:val="0"/>
              <w:marRight w:val="0"/>
              <w:marTop w:val="0"/>
              <w:marBottom w:val="0"/>
              <w:divBdr>
                <w:top w:val="none" w:sz="0" w:space="0" w:color="auto"/>
                <w:left w:val="none" w:sz="0" w:space="0" w:color="auto"/>
                <w:bottom w:val="none" w:sz="0" w:space="0" w:color="auto"/>
                <w:right w:val="none" w:sz="0" w:space="0" w:color="auto"/>
              </w:divBdr>
            </w:div>
          </w:divsChild>
        </w:div>
        <w:div w:id="68039612">
          <w:marLeft w:val="0"/>
          <w:marRight w:val="0"/>
          <w:marTop w:val="0"/>
          <w:marBottom w:val="0"/>
          <w:divBdr>
            <w:top w:val="none" w:sz="0" w:space="0" w:color="auto"/>
            <w:left w:val="none" w:sz="0" w:space="0" w:color="auto"/>
            <w:bottom w:val="none" w:sz="0" w:space="0" w:color="auto"/>
            <w:right w:val="none" w:sz="0" w:space="0" w:color="auto"/>
          </w:divBdr>
        </w:div>
        <w:div w:id="1288657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egation.oi@afecti.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afecti.org" TargetMode="External"/><Relationship Id="rId4" Type="http://schemas.openxmlformats.org/officeDocument/2006/relationships/webSettings" Target="webSettings.xml"/><Relationship Id="rId9" Type="http://schemas.openxmlformats.org/officeDocument/2006/relationships/hyperlink" Target="http://www.consultants-oi.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1029</Words>
  <Characters>5662</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HIBON</dc:creator>
  <cp:lastModifiedBy>Paul</cp:lastModifiedBy>
  <cp:revision>2</cp:revision>
  <dcterms:created xsi:type="dcterms:W3CDTF">2016-03-08T05:06:00Z</dcterms:created>
  <dcterms:modified xsi:type="dcterms:W3CDTF">2016-03-08T05:06:00Z</dcterms:modified>
</cp:coreProperties>
</file>